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D72" w14:textId="77777777" w:rsidR="00624E1F" w:rsidRPr="0052664F" w:rsidRDefault="00624E1F" w:rsidP="0052664F">
      <w:pPr>
        <w:bidi/>
        <w:jc w:val="center"/>
        <w:rPr>
          <w:rFonts w:cstheme="minorHAnsi"/>
          <w:b/>
          <w:bCs/>
          <w:rtl/>
          <w:lang w:bidi="ar-JO"/>
        </w:rPr>
      </w:pPr>
      <w:r w:rsidRPr="0052664F">
        <w:rPr>
          <w:rFonts w:cstheme="minorHAnsi"/>
          <w:b/>
          <w:bCs/>
          <w:rtl/>
          <w:lang w:bidi="ar-JO"/>
        </w:rPr>
        <w:t>الخطة الوطنية الرابعة لشراكة الحكومات الشفافة</w:t>
      </w:r>
    </w:p>
    <w:p w14:paraId="7A5189FA" w14:textId="6D78A106" w:rsidR="00624E1F" w:rsidRPr="0052664F" w:rsidRDefault="00624E1F" w:rsidP="0052664F">
      <w:pPr>
        <w:bidi/>
        <w:jc w:val="center"/>
        <w:rPr>
          <w:rFonts w:cstheme="minorHAnsi"/>
          <w:b/>
          <w:bCs/>
          <w:rtl/>
          <w:lang w:bidi="ar-JO"/>
        </w:rPr>
      </w:pPr>
      <w:r w:rsidRPr="0052664F">
        <w:rPr>
          <w:rFonts w:cstheme="minorHAnsi"/>
          <w:b/>
          <w:bCs/>
          <w:rtl/>
          <w:lang w:bidi="ar-JO"/>
        </w:rPr>
        <w:t>الالتزام الأول</w:t>
      </w:r>
    </w:p>
    <w:p w14:paraId="71CE1BE3" w14:textId="088EF0C7" w:rsidR="00B80D9A" w:rsidRPr="0052664F" w:rsidRDefault="000C56FE" w:rsidP="0052664F">
      <w:pPr>
        <w:bidi/>
        <w:jc w:val="center"/>
        <w:rPr>
          <w:rFonts w:cstheme="minorHAnsi"/>
          <w:b/>
          <w:bCs/>
          <w:rtl/>
          <w:lang w:bidi="ar-JO"/>
        </w:rPr>
      </w:pPr>
      <w:r w:rsidRPr="0052664F">
        <w:rPr>
          <w:rFonts w:cstheme="minorHAnsi"/>
          <w:b/>
          <w:bCs/>
          <w:rtl/>
          <w:lang w:bidi="ar-JO"/>
        </w:rPr>
        <w:t xml:space="preserve">محضر اجتماع </w:t>
      </w:r>
      <w:r w:rsidR="00624E1F" w:rsidRPr="0052664F">
        <w:rPr>
          <w:rFonts w:cstheme="minorHAnsi"/>
          <w:b/>
          <w:bCs/>
          <w:rtl/>
          <w:lang w:bidi="ar-JO"/>
        </w:rPr>
        <w:t>لجنة تنفيذ الالتزام</w:t>
      </w:r>
    </w:p>
    <w:p w14:paraId="0C50359A" w14:textId="5ACB80C1" w:rsidR="000C7B69" w:rsidRDefault="000C7B69" w:rsidP="0052664F">
      <w:pPr>
        <w:bidi/>
        <w:jc w:val="both"/>
        <w:rPr>
          <w:rFonts w:cstheme="minorHAnsi"/>
          <w:b/>
          <w:bCs/>
          <w:rtl/>
          <w:lang w:bidi="ar-JO"/>
        </w:rPr>
      </w:pPr>
    </w:p>
    <w:tbl>
      <w:tblPr>
        <w:tblStyle w:val="PlainTable1"/>
        <w:bidiVisual/>
        <w:tblW w:w="9619" w:type="dxa"/>
        <w:tblLook w:val="04A0" w:firstRow="1" w:lastRow="0" w:firstColumn="1" w:lastColumn="0" w:noHBand="0" w:noVBand="1"/>
      </w:tblPr>
      <w:tblGrid>
        <w:gridCol w:w="1680"/>
        <w:gridCol w:w="7939"/>
      </w:tblGrid>
      <w:tr w:rsidR="0058107D" w:rsidRPr="0052664F" w14:paraId="7350B656" w14:textId="77777777" w:rsidTr="00AD3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307ED8E9" w14:textId="725FE276" w:rsidR="00624E1F" w:rsidRPr="0052664F" w:rsidRDefault="00624E1F" w:rsidP="0052664F">
            <w:pPr>
              <w:pStyle w:val="NormalWeb"/>
              <w:bidi/>
              <w:spacing w:before="0" w:beforeAutospacing="0" w:after="0" w:afterAutospacing="0" w:line="276" w:lineRule="auto"/>
              <w:jc w:val="both"/>
              <w:textAlignment w:val="baseline"/>
              <w:rPr>
                <w:rFonts w:asciiTheme="minorHAnsi" w:hAnsiTheme="minorHAnsi" w:cstheme="minorHAnsi"/>
                <w:sz w:val="22"/>
                <w:szCs w:val="22"/>
                <w:rtl/>
              </w:rPr>
            </w:pPr>
            <w:r w:rsidRPr="0052664F">
              <w:rPr>
                <w:rFonts w:asciiTheme="minorHAnsi" w:hAnsiTheme="minorHAnsi" w:cstheme="minorHAnsi"/>
                <w:sz w:val="22"/>
                <w:szCs w:val="22"/>
                <w:rtl/>
              </w:rPr>
              <w:t xml:space="preserve">التاريخ </w:t>
            </w:r>
          </w:p>
        </w:tc>
        <w:tc>
          <w:tcPr>
            <w:tcW w:w="7939" w:type="dxa"/>
          </w:tcPr>
          <w:p w14:paraId="0D543A64" w14:textId="76EB04B5" w:rsidR="00624E1F" w:rsidRPr="0052664F" w:rsidRDefault="00371C92" w:rsidP="0052664F">
            <w:pPr>
              <w:pStyle w:val="NormalWeb"/>
              <w:bidi/>
              <w:spacing w:before="0" w:beforeAutospacing="0" w:after="0" w:afterAutospacing="0" w:line="276" w:lineRule="auto"/>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tl/>
              </w:rPr>
            </w:pPr>
            <w:r>
              <w:rPr>
                <w:rFonts w:asciiTheme="minorHAnsi" w:hAnsiTheme="minorHAnsi" w:cstheme="minorHAnsi" w:hint="cs"/>
                <w:sz w:val="22"/>
                <w:szCs w:val="22"/>
                <w:rtl/>
                <w:lang w:bidi="ar-JO"/>
              </w:rPr>
              <w:t>31</w:t>
            </w:r>
            <w:r w:rsidR="00624E1F" w:rsidRPr="0052664F">
              <w:rPr>
                <w:rFonts w:asciiTheme="minorHAnsi" w:hAnsiTheme="minorHAnsi" w:cstheme="minorHAnsi"/>
                <w:sz w:val="22"/>
                <w:szCs w:val="22"/>
                <w:rtl/>
                <w:lang w:bidi="ar-JO"/>
              </w:rPr>
              <w:t>/3/20</w:t>
            </w:r>
            <w:r>
              <w:rPr>
                <w:rFonts w:asciiTheme="minorHAnsi" w:hAnsiTheme="minorHAnsi" w:cstheme="minorHAnsi" w:hint="cs"/>
                <w:sz w:val="22"/>
                <w:szCs w:val="22"/>
                <w:rtl/>
                <w:lang w:bidi="ar-JO"/>
              </w:rPr>
              <w:t>21</w:t>
            </w:r>
          </w:p>
        </w:tc>
      </w:tr>
      <w:tr w:rsidR="0058107D" w:rsidRPr="0052664F" w14:paraId="00B3B722" w14:textId="454895D2" w:rsidTr="00AD3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69732086" w14:textId="1DB86ED1" w:rsidR="00AD3A22" w:rsidRPr="0052664F" w:rsidRDefault="00AD3A22" w:rsidP="0052664F">
            <w:pPr>
              <w:pStyle w:val="NormalWeb"/>
              <w:bidi/>
              <w:spacing w:before="0" w:beforeAutospacing="0" w:after="0" w:afterAutospacing="0" w:line="276" w:lineRule="auto"/>
              <w:jc w:val="both"/>
              <w:textAlignment w:val="baseline"/>
              <w:rPr>
                <w:rFonts w:asciiTheme="minorHAnsi" w:hAnsiTheme="minorHAnsi" w:cstheme="minorHAnsi"/>
                <w:sz w:val="22"/>
                <w:szCs w:val="22"/>
                <w:rtl/>
              </w:rPr>
            </w:pPr>
            <w:r w:rsidRPr="0052664F">
              <w:rPr>
                <w:rFonts w:asciiTheme="minorHAnsi" w:hAnsiTheme="minorHAnsi" w:cstheme="minorHAnsi"/>
                <w:sz w:val="22"/>
                <w:szCs w:val="22"/>
                <w:rtl/>
              </w:rPr>
              <w:t>الحضور</w:t>
            </w:r>
          </w:p>
        </w:tc>
        <w:tc>
          <w:tcPr>
            <w:tcW w:w="7939" w:type="dxa"/>
          </w:tcPr>
          <w:p w14:paraId="737B8A6B" w14:textId="254B78BB" w:rsidR="00AD3A22" w:rsidRPr="0052664F" w:rsidRDefault="00F56792" w:rsidP="0052664F">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hint="cs"/>
                <w:color w:val="000000"/>
                <w:sz w:val="22"/>
                <w:szCs w:val="22"/>
                <w:rtl/>
              </w:rPr>
              <w:t xml:space="preserve">ختام </w:t>
            </w:r>
            <w:r w:rsidR="00AD3A22" w:rsidRPr="0052664F">
              <w:rPr>
                <w:rFonts w:asciiTheme="minorHAnsi" w:hAnsiTheme="minorHAnsi" w:cstheme="minorHAnsi"/>
                <w:color w:val="000000"/>
                <w:sz w:val="22"/>
                <w:szCs w:val="22"/>
                <w:rtl/>
              </w:rPr>
              <w:t xml:space="preserve"> الشنيكات – سجل الجمعيات</w:t>
            </w:r>
          </w:p>
          <w:p w14:paraId="657A20CE" w14:textId="4686C7AC" w:rsidR="00AD3A22" w:rsidRPr="0052664F" w:rsidRDefault="00F56792" w:rsidP="0052664F">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F56792">
              <w:rPr>
                <w:rFonts w:asciiTheme="minorHAnsi" w:hAnsiTheme="minorHAnsi" w:cs="Calibri"/>
                <w:color w:val="000000"/>
                <w:sz w:val="22"/>
                <w:szCs w:val="22"/>
                <w:rtl/>
              </w:rPr>
              <w:t>أسماء الناصر</w:t>
            </w:r>
            <w:r w:rsidR="00AD3A22" w:rsidRPr="0052664F">
              <w:rPr>
                <w:rFonts w:asciiTheme="minorHAnsi" w:hAnsiTheme="minorHAnsi" w:cstheme="minorHAnsi"/>
                <w:color w:val="000000"/>
                <w:sz w:val="22"/>
                <w:szCs w:val="22"/>
                <w:rtl/>
              </w:rPr>
              <w:t>– سجل الجمعيات</w:t>
            </w:r>
          </w:p>
          <w:p w14:paraId="33117A83" w14:textId="77777777" w:rsidR="00AD3A22" w:rsidRPr="0052664F" w:rsidRDefault="00AD3A22" w:rsidP="0052664F">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52664F">
              <w:rPr>
                <w:rFonts w:asciiTheme="minorHAnsi" w:hAnsiTheme="minorHAnsi" w:cstheme="minorHAnsi"/>
                <w:color w:val="000000"/>
                <w:sz w:val="22"/>
                <w:szCs w:val="22"/>
                <w:rtl/>
              </w:rPr>
              <w:t xml:space="preserve">محمود الحايك – سجل الجمعيات </w:t>
            </w:r>
          </w:p>
          <w:p w14:paraId="4095D2F9" w14:textId="1DBFDBDC" w:rsidR="00AD3A22" w:rsidRPr="0052664F" w:rsidRDefault="00F56792" w:rsidP="0052664F">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hint="cs"/>
                <w:color w:val="000000"/>
                <w:sz w:val="22"/>
                <w:szCs w:val="22"/>
                <w:rtl/>
              </w:rPr>
              <w:t xml:space="preserve">عواد العدوس </w:t>
            </w:r>
            <w:r w:rsidRPr="0052664F">
              <w:rPr>
                <w:rFonts w:asciiTheme="minorHAnsi" w:hAnsiTheme="minorHAnsi" w:cstheme="minorHAnsi" w:hint="cs"/>
                <w:color w:val="000000"/>
                <w:sz w:val="22"/>
                <w:szCs w:val="22"/>
                <w:rtl/>
              </w:rPr>
              <w:t xml:space="preserve">– </w:t>
            </w:r>
            <w:r>
              <w:rPr>
                <w:rFonts w:asciiTheme="minorHAnsi" w:hAnsiTheme="minorHAnsi" w:cstheme="minorHAnsi" w:hint="cs"/>
                <w:color w:val="000000"/>
                <w:sz w:val="22"/>
                <w:szCs w:val="22"/>
                <w:rtl/>
              </w:rPr>
              <w:t xml:space="preserve">دائرة مراقبة الشركات </w:t>
            </w:r>
          </w:p>
          <w:p w14:paraId="4ECB7D10" w14:textId="7DAB6AA7" w:rsidR="00AD3A22" w:rsidRDefault="00F56792" w:rsidP="0052664F">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hint="cs"/>
                <w:color w:val="000000"/>
                <w:sz w:val="22"/>
                <w:szCs w:val="22"/>
                <w:rtl/>
              </w:rPr>
              <w:t>لم</w:t>
            </w:r>
            <w:r w:rsidR="006B37ED">
              <w:rPr>
                <w:rFonts w:asciiTheme="minorHAnsi" w:hAnsiTheme="minorHAnsi" w:cstheme="minorHAnsi" w:hint="cs"/>
                <w:color w:val="000000"/>
                <w:sz w:val="22"/>
                <w:szCs w:val="22"/>
                <w:rtl/>
              </w:rPr>
              <w:t>ى</w:t>
            </w:r>
            <w:r>
              <w:rPr>
                <w:rFonts w:asciiTheme="minorHAnsi" w:hAnsiTheme="minorHAnsi" w:cstheme="minorHAnsi" w:hint="cs"/>
                <w:color w:val="000000"/>
                <w:sz w:val="22"/>
                <w:szCs w:val="22"/>
                <w:rtl/>
              </w:rPr>
              <w:t xml:space="preserve"> قطيشات</w:t>
            </w:r>
            <w:r w:rsidR="00AD3A22" w:rsidRPr="0052664F">
              <w:rPr>
                <w:rFonts w:asciiTheme="minorHAnsi" w:hAnsiTheme="minorHAnsi" w:cstheme="minorHAnsi"/>
                <w:color w:val="000000"/>
                <w:sz w:val="22"/>
                <w:szCs w:val="22"/>
                <w:rtl/>
              </w:rPr>
              <w:t xml:space="preserve"> – </w:t>
            </w:r>
            <w:r>
              <w:rPr>
                <w:rFonts w:asciiTheme="minorHAnsi" w:hAnsiTheme="minorHAnsi" w:cstheme="minorHAnsi" w:hint="cs"/>
                <w:color w:val="000000"/>
                <w:sz w:val="22"/>
                <w:szCs w:val="22"/>
                <w:rtl/>
              </w:rPr>
              <w:t xml:space="preserve">دائرة مراقبة الشركات </w:t>
            </w:r>
            <w:r w:rsidR="00AD3A22" w:rsidRPr="0052664F">
              <w:rPr>
                <w:rFonts w:asciiTheme="minorHAnsi" w:hAnsiTheme="minorHAnsi" w:cstheme="minorHAnsi"/>
                <w:color w:val="000000"/>
                <w:sz w:val="22"/>
                <w:szCs w:val="22"/>
                <w:rtl/>
              </w:rPr>
              <w:t xml:space="preserve"> </w:t>
            </w:r>
          </w:p>
          <w:p w14:paraId="04C7A127" w14:textId="29CC38D5" w:rsidR="00F56792" w:rsidRPr="0052664F" w:rsidRDefault="00F56792" w:rsidP="00F56792">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hint="cs"/>
                <w:color w:val="000000"/>
                <w:sz w:val="22"/>
                <w:szCs w:val="22"/>
                <w:rtl/>
              </w:rPr>
              <w:t xml:space="preserve">أيات الخطيب </w:t>
            </w:r>
            <w:r>
              <w:rPr>
                <w:rFonts w:asciiTheme="minorHAnsi" w:hAnsiTheme="minorHAnsi" w:cstheme="minorHAnsi"/>
                <w:color w:val="000000"/>
                <w:sz w:val="22"/>
                <w:szCs w:val="22"/>
                <w:rtl/>
              </w:rPr>
              <w:t>–</w:t>
            </w:r>
            <w:r>
              <w:rPr>
                <w:rFonts w:asciiTheme="minorHAnsi" w:hAnsiTheme="minorHAnsi" w:cstheme="minorHAnsi" w:hint="cs"/>
                <w:color w:val="000000"/>
                <w:sz w:val="22"/>
                <w:szCs w:val="22"/>
                <w:rtl/>
              </w:rPr>
              <w:t xml:space="preserve"> وزارة التخطيط والتعاون الدولي </w:t>
            </w:r>
          </w:p>
          <w:p w14:paraId="6C1510CF" w14:textId="77777777" w:rsidR="00AD3A22" w:rsidRPr="00F56792" w:rsidRDefault="00AD3A22" w:rsidP="0052664F">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2664F">
              <w:rPr>
                <w:rFonts w:asciiTheme="minorHAnsi" w:hAnsiTheme="minorHAnsi" w:cstheme="minorHAnsi"/>
                <w:color w:val="000000"/>
                <w:sz w:val="22"/>
                <w:szCs w:val="22"/>
                <w:rtl/>
              </w:rPr>
              <w:t>مي عليمات – وحدة الحكومة الشفافة</w:t>
            </w:r>
            <w:r w:rsidR="00F56792">
              <w:rPr>
                <w:rFonts w:asciiTheme="minorHAnsi" w:hAnsiTheme="minorHAnsi" w:cstheme="minorHAnsi" w:hint="cs"/>
                <w:color w:val="000000"/>
                <w:sz w:val="22"/>
                <w:szCs w:val="22"/>
                <w:rtl/>
              </w:rPr>
              <w:t>/ وزارة التخطيط والتعاون الدولي</w:t>
            </w:r>
          </w:p>
          <w:p w14:paraId="0CA87D52" w14:textId="6AF00880" w:rsidR="00F56792" w:rsidRPr="0052664F" w:rsidRDefault="00F56792" w:rsidP="00F56792">
            <w:pPr>
              <w:pStyle w:val="NormalWeb"/>
              <w:numPr>
                <w:ilvl w:val="0"/>
                <w:numId w:val="5"/>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rPr>
            </w:pPr>
            <w:r>
              <w:rPr>
                <w:rFonts w:asciiTheme="minorHAnsi" w:hAnsiTheme="minorHAnsi" w:cstheme="minorHAnsi" w:hint="cs"/>
                <w:sz w:val="22"/>
                <w:szCs w:val="22"/>
                <w:rtl/>
              </w:rPr>
              <w:t xml:space="preserve">الاء الخضير - </w:t>
            </w:r>
            <w:r w:rsidRPr="0052664F">
              <w:rPr>
                <w:rFonts w:asciiTheme="minorHAnsi" w:hAnsiTheme="minorHAnsi" w:cstheme="minorHAnsi"/>
                <w:color w:val="000000"/>
                <w:sz w:val="22"/>
                <w:szCs w:val="22"/>
                <w:rtl/>
              </w:rPr>
              <w:t>وحدة الحكومة الشفافة</w:t>
            </w:r>
            <w:r>
              <w:rPr>
                <w:rFonts w:asciiTheme="minorHAnsi" w:hAnsiTheme="minorHAnsi" w:cstheme="minorHAnsi" w:hint="cs"/>
                <w:color w:val="000000"/>
                <w:sz w:val="22"/>
                <w:szCs w:val="22"/>
                <w:rtl/>
              </w:rPr>
              <w:t>/ وزارة التخطيط والتعاون الدولي</w:t>
            </w:r>
          </w:p>
        </w:tc>
      </w:tr>
      <w:tr w:rsidR="0058107D" w:rsidRPr="0052664F" w14:paraId="5A56D50A" w14:textId="36DC7913" w:rsidTr="00AD3A22">
        <w:tc>
          <w:tcPr>
            <w:cnfStyle w:val="001000000000" w:firstRow="0" w:lastRow="0" w:firstColumn="1" w:lastColumn="0" w:oddVBand="0" w:evenVBand="0" w:oddHBand="0" w:evenHBand="0" w:firstRowFirstColumn="0" w:firstRowLastColumn="0" w:lastRowFirstColumn="0" w:lastRowLastColumn="0"/>
            <w:tcW w:w="1680" w:type="dxa"/>
          </w:tcPr>
          <w:p w14:paraId="09854FE6" w14:textId="091033E2" w:rsidR="00AD3A22" w:rsidRPr="0052664F" w:rsidRDefault="00AD3A22" w:rsidP="0052664F">
            <w:pPr>
              <w:pStyle w:val="NormalWeb"/>
              <w:bidi/>
              <w:spacing w:before="0" w:beforeAutospacing="0" w:after="0" w:afterAutospacing="0" w:line="276" w:lineRule="auto"/>
              <w:jc w:val="both"/>
              <w:textAlignment w:val="baseline"/>
              <w:rPr>
                <w:rFonts w:asciiTheme="minorHAnsi" w:hAnsiTheme="minorHAnsi" w:cstheme="minorHAnsi"/>
                <w:sz w:val="22"/>
                <w:szCs w:val="22"/>
                <w:rtl/>
                <w:lang w:bidi="ar-JO"/>
              </w:rPr>
            </w:pPr>
            <w:r w:rsidRPr="0052664F">
              <w:rPr>
                <w:rFonts w:asciiTheme="minorHAnsi" w:hAnsiTheme="minorHAnsi" w:cstheme="minorHAnsi"/>
                <w:sz w:val="22"/>
                <w:szCs w:val="22"/>
                <w:rtl/>
                <w:lang w:bidi="ar-JO"/>
              </w:rPr>
              <w:t>الهدف</w:t>
            </w:r>
          </w:p>
        </w:tc>
        <w:tc>
          <w:tcPr>
            <w:tcW w:w="7939" w:type="dxa"/>
          </w:tcPr>
          <w:p w14:paraId="431D8FEA" w14:textId="5361D649" w:rsidR="00AD3A22" w:rsidRPr="0052664F" w:rsidRDefault="00F56792" w:rsidP="0052664F">
            <w:pPr>
              <w:pStyle w:val="NormalWeb"/>
              <w:bidi/>
              <w:spacing w:before="0" w:beforeAutospacing="0" w:after="0" w:afterAutospacing="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bidi="ar-JO"/>
              </w:rPr>
            </w:pPr>
            <w:r>
              <w:rPr>
                <w:rFonts w:asciiTheme="minorHAnsi" w:hAnsiTheme="minorHAnsi" w:cstheme="minorHAnsi" w:hint="cs"/>
                <w:sz w:val="22"/>
                <w:szCs w:val="22"/>
                <w:rtl/>
                <w:lang w:bidi="ar-JO"/>
              </w:rPr>
              <w:t xml:space="preserve">مراجعة مستجدات تنفيذ الخطة والخطوات القادمة </w:t>
            </w:r>
          </w:p>
        </w:tc>
      </w:tr>
      <w:tr w:rsidR="0058107D" w:rsidRPr="0052664F" w14:paraId="06A46264" w14:textId="6026DED2" w:rsidTr="00AD3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5037C599" w14:textId="1532B00C" w:rsidR="00AD3A22" w:rsidRPr="0052664F" w:rsidRDefault="00AD3A22" w:rsidP="0052664F">
            <w:pPr>
              <w:pStyle w:val="NormalWeb"/>
              <w:bidi/>
              <w:spacing w:before="0" w:beforeAutospacing="0" w:after="0" w:afterAutospacing="0" w:line="276" w:lineRule="auto"/>
              <w:jc w:val="both"/>
              <w:textAlignment w:val="baseline"/>
              <w:rPr>
                <w:rFonts w:asciiTheme="minorHAnsi" w:hAnsiTheme="minorHAnsi" w:cstheme="minorHAnsi"/>
                <w:sz w:val="22"/>
                <w:szCs w:val="22"/>
                <w:rtl/>
                <w:lang w:bidi="ar-JO"/>
              </w:rPr>
            </w:pPr>
            <w:r w:rsidRPr="0052664F">
              <w:rPr>
                <w:rFonts w:asciiTheme="minorHAnsi" w:hAnsiTheme="minorHAnsi" w:cstheme="minorHAnsi"/>
                <w:sz w:val="22"/>
                <w:szCs w:val="22"/>
                <w:rtl/>
                <w:lang w:bidi="ar-JO"/>
              </w:rPr>
              <w:t>اهم محاور النقاش</w:t>
            </w:r>
          </w:p>
        </w:tc>
        <w:tc>
          <w:tcPr>
            <w:tcW w:w="7939" w:type="dxa"/>
          </w:tcPr>
          <w:p w14:paraId="08F1418F" w14:textId="135DBA7B" w:rsidR="00C455FE" w:rsidRDefault="00F56792" w:rsidP="000969FE">
            <w:pPr>
              <w:pStyle w:val="NormalWeb"/>
              <w:numPr>
                <w:ilvl w:val="0"/>
                <w:numId w:val="8"/>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r>
              <w:rPr>
                <w:rFonts w:asciiTheme="minorHAnsi" w:hAnsiTheme="minorHAnsi" w:cstheme="minorHAnsi" w:hint="cs"/>
                <w:sz w:val="22"/>
                <w:szCs w:val="22"/>
                <w:rtl/>
                <w:lang w:bidi="ar-JO"/>
              </w:rPr>
              <w:t xml:space="preserve">مناقشة دليل الحوكمة الخاص بالجمعيات واخذ التغذية الراجعة عليه وحيث ركز الفريق أن يكون الدليل مختصر ومبسط بشكل أكثر </w:t>
            </w:r>
          </w:p>
          <w:p w14:paraId="67BDF635" w14:textId="76BE8CAA" w:rsidR="00C455FE" w:rsidRDefault="00C455FE" w:rsidP="000969FE">
            <w:pPr>
              <w:pStyle w:val="NormalWeb"/>
              <w:numPr>
                <w:ilvl w:val="0"/>
                <w:numId w:val="8"/>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r>
              <w:rPr>
                <w:rFonts w:asciiTheme="minorHAnsi" w:hAnsiTheme="minorHAnsi" w:cstheme="minorHAnsi" w:hint="cs"/>
                <w:sz w:val="22"/>
                <w:szCs w:val="22"/>
                <w:rtl/>
                <w:lang w:bidi="ar-JO"/>
              </w:rPr>
              <w:t xml:space="preserve">شرح دور اللجنة الوزارية لآلية إجراءات التمويل. </w:t>
            </w:r>
          </w:p>
          <w:p w14:paraId="0F89AAD5" w14:textId="7DC68FFF" w:rsidR="00A000DF" w:rsidRDefault="00C455FE" w:rsidP="000969FE">
            <w:pPr>
              <w:pStyle w:val="NormalWeb"/>
              <w:numPr>
                <w:ilvl w:val="0"/>
                <w:numId w:val="8"/>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r>
              <w:rPr>
                <w:rFonts w:asciiTheme="minorHAnsi" w:hAnsiTheme="minorHAnsi" w:cstheme="minorHAnsi" w:hint="cs"/>
                <w:sz w:val="22"/>
                <w:szCs w:val="22"/>
                <w:rtl/>
                <w:lang w:bidi="ar-JO"/>
              </w:rPr>
              <w:t xml:space="preserve">لا يوجد أي مستجدات فيما يتعلق بالنظام الالكتروني لازال جاري العمل عليه </w:t>
            </w:r>
          </w:p>
          <w:p w14:paraId="458F1EC0" w14:textId="2DCCF871" w:rsidR="00A000DF" w:rsidRDefault="00A000DF" w:rsidP="000969FE">
            <w:pPr>
              <w:pStyle w:val="NormalWeb"/>
              <w:numPr>
                <w:ilvl w:val="0"/>
                <w:numId w:val="8"/>
              </w:numPr>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r>
              <w:rPr>
                <w:rFonts w:asciiTheme="minorHAnsi" w:hAnsiTheme="minorHAnsi" w:cstheme="minorHAnsi" w:hint="cs"/>
                <w:sz w:val="22"/>
                <w:szCs w:val="22"/>
                <w:rtl/>
                <w:lang w:bidi="ar-JO"/>
              </w:rPr>
              <w:t xml:space="preserve">عرض </w:t>
            </w:r>
            <w:r>
              <w:rPr>
                <w:rFonts w:asciiTheme="minorHAnsi" w:hAnsiTheme="minorHAnsi" w:cstheme="minorHAnsi" w:hint="cs"/>
                <w:sz w:val="22"/>
                <w:szCs w:val="22"/>
                <w:rtl/>
              </w:rPr>
              <w:t>منهجية استراتيجي</w:t>
            </w:r>
            <w:r>
              <w:rPr>
                <w:rFonts w:asciiTheme="minorHAnsi" w:hAnsiTheme="minorHAnsi" w:cstheme="minorHAnsi" w:hint="eastAsia"/>
                <w:sz w:val="22"/>
                <w:szCs w:val="22"/>
                <w:rtl/>
              </w:rPr>
              <w:t>ة</w:t>
            </w:r>
            <w:r>
              <w:rPr>
                <w:rFonts w:asciiTheme="minorHAnsi" w:hAnsiTheme="minorHAnsi" w:cstheme="minorHAnsi" w:hint="cs"/>
                <w:sz w:val="22"/>
                <w:szCs w:val="22"/>
                <w:rtl/>
              </w:rPr>
              <w:t xml:space="preserve"> مؤسسات المجتمع المدني والتخطيط للخطوات القادمة فيما يخص هذا المحور (مراجعة المنهجية من قبل الفريق، مشاركة المنهجية مع الإدارات بعد اعتمادها، عمل بحث مكتبي ومسح للجهات غير ربحية سواء جمعيات او شركات غير ربحية او أحزاب واستعراض الفئات التي تستهدفها </w:t>
            </w:r>
            <w:r w:rsidR="000969FE">
              <w:rPr>
                <w:rFonts w:asciiTheme="minorHAnsi" w:hAnsiTheme="minorHAnsi" w:cstheme="minorHAnsi" w:hint="cs"/>
                <w:sz w:val="22"/>
                <w:szCs w:val="22"/>
                <w:rtl/>
              </w:rPr>
              <w:t>الاستراتيجي</w:t>
            </w:r>
            <w:r w:rsidR="000969FE">
              <w:rPr>
                <w:rFonts w:asciiTheme="minorHAnsi" w:hAnsiTheme="minorHAnsi" w:cstheme="minorHAnsi" w:hint="eastAsia"/>
                <w:sz w:val="22"/>
                <w:szCs w:val="22"/>
                <w:rtl/>
              </w:rPr>
              <w:t>ة</w:t>
            </w:r>
            <w:r>
              <w:rPr>
                <w:rFonts w:asciiTheme="minorHAnsi" w:hAnsiTheme="minorHAnsi" w:cstheme="minorHAnsi" w:hint="cs"/>
                <w:sz w:val="22"/>
                <w:szCs w:val="22"/>
                <w:rtl/>
              </w:rPr>
              <w:t>)</w:t>
            </w:r>
          </w:p>
          <w:p w14:paraId="233F4647" w14:textId="77777777" w:rsidR="00C455FE" w:rsidRDefault="00C455FE" w:rsidP="00C455FE">
            <w:pPr>
              <w:pStyle w:val="NormalWeb"/>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p>
          <w:p w14:paraId="4E3EFDD2" w14:textId="5E524119" w:rsidR="00F56792" w:rsidRPr="0052664F" w:rsidRDefault="00F56792" w:rsidP="00F56792">
            <w:pPr>
              <w:pStyle w:val="NormalWeb"/>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p>
        </w:tc>
      </w:tr>
      <w:tr w:rsidR="0058107D" w:rsidRPr="0052664F" w14:paraId="414EB921" w14:textId="619C51D4" w:rsidTr="00AD3A22">
        <w:tc>
          <w:tcPr>
            <w:cnfStyle w:val="001000000000" w:firstRow="0" w:lastRow="0" w:firstColumn="1" w:lastColumn="0" w:oddVBand="0" w:evenVBand="0" w:oddHBand="0" w:evenHBand="0" w:firstRowFirstColumn="0" w:firstRowLastColumn="0" w:lastRowFirstColumn="0" w:lastRowLastColumn="0"/>
            <w:tcW w:w="1680" w:type="dxa"/>
          </w:tcPr>
          <w:p w14:paraId="6B5F47B4" w14:textId="2A9F9DCB" w:rsidR="00AD3A22" w:rsidRPr="0052664F" w:rsidRDefault="00AD3A22" w:rsidP="0052664F">
            <w:pPr>
              <w:pStyle w:val="NormalWeb"/>
              <w:bidi/>
              <w:spacing w:before="0" w:beforeAutospacing="0" w:after="0" w:afterAutospacing="0" w:line="276" w:lineRule="auto"/>
              <w:jc w:val="both"/>
              <w:textAlignment w:val="baseline"/>
              <w:rPr>
                <w:rFonts w:asciiTheme="minorHAnsi" w:hAnsiTheme="minorHAnsi" w:cstheme="minorHAnsi"/>
                <w:sz w:val="22"/>
                <w:szCs w:val="22"/>
                <w:rtl/>
                <w:lang w:bidi="ar-JO"/>
              </w:rPr>
            </w:pPr>
            <w:r w:rsidRPr="0052664F">
              <w:rPr>
                <w:rFonts w:asciiTheme="minorHAnsi" w:hAnsiTheme="minorHAnsi" w:cstheme="minorHAnsi"/>
                <w:sz w:val="22"/>
                <w:szCs w:val="22"/>
                <w:rtl/>
                <w:lang w:bidi="ar-JO"/>
              </w:rPr>
              <w:t>المخرجات</w:t>
            </w:r>
          </w:p>
        </w:tc>
        <w:tc>
          <w:tcPr>
            <w:tcW w:w="7939" w:type="dxa"/>
          </w:tcPr>
          <w:p w14:paraId="456ACB9F" w14:textId="02BC6FF6" w:rsidR="00C455FE" w:rsidRDefault="00F56792" w:rsidP="000969FE">
            <w:pPr>
              <w:pStyle w:val="NormalWeb"/>
              <w:numPr>
                <w:ilvl w:val="0"/>
                <w:numId w:val="7"/>
              </w:numPr>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hint="cs"/>
                <w:sz w:val="22"/>
                <w:szCs w:val="22"/>
                <w:rtl/>
              </w:rPr>
              <w:t xml:space="preserve">مراجعة دليل الحوكمة للجمعيات - دائرة مراقبة الشركات </w:t>
            </w:r>
            <w:r w:rsidR="00A4279B">
              <w:rPr>
                <w:rFonts w:asciiTheme="minorHAnsi" w:hAnsiTheme="minorHAnsi" w:cstheme="minorHAnsi" w:hint="cs"/>
                <w:sz w:val="22"/>
                <w:szCs w:val="22"/>
                <w:rtl/>
              </w:rPr>
              <w:t>(لما</w:t>
            </w:r>
            <w:r>
              <w:rPr>
                <w:rFonts w:asciiTheme="minorHAnsi" w:hAnsiTheme="minorHAnsi" w:cstheme="minorHAnsi" w:hint="cs"/>
                <w:sz w:val="22"/>
                <w:szCs w:val="22"/>
                <w:rtl/>
              </w:rPr>
              <w:t xml:space="preserve"> </w:t>
            </w:r>
            <w:r w:rsidR="00A4279B">
              <w:rPr>
                <w:rFonts w:asciiTheme="minorHAnsi" w:hAnsiTheme="minorHAnsi" w:cstheme="minorHAnsi" w:hint="cs"/>
                <w:sz w:val="22"/>
                <w:szCs w:val="22"/>
                <w:rtl/>
              </w:rPr>
              <w:t>وعواد)</w:t>
            </w:r>
            <w:r>
              <w:rPr>
                <w:rFonts w:asciiTheme="minorHAnsi" w:hAnsiTheme="minorHAnsi" w:cstheme="minorHAnsi" w:hint="cs"/>
                <w:sz w:val="22"/>
                <w:szCs w:val="22"/>
                <w:rtl/>
              </w:rPr>
              <w:t xml:space="preserve"> </w:t>
            </w:r>
          </w:p>
          <w:p w14:paraId="121FD11D" w14:textId="37DF28B6" w:rsidR="00A000DF" w:rsidRDefault="00A000DF" w:rsidP="000969FE">
            <w:pPr>
              <w:pStyle w:val="NormalWeb"/>
              <w:numPr>
                <w:ilvl w:val="0"/>
                <w:numId w:val="7"/>
              </w:numPr>
              <w:bidi/>
              <w:spacing w:after="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tl/>
                <w:lang w:bidi="ar-JO"/>
              </w:rPr>
            </w:pPr>
            <w:r>
              <w:rPr>
                <w:rFonts w:asciiTheme="minorHAnsi" w:hAnsiTheme="minorHAnsi" w:cstheme="minorHAnsi" w:hint="cs"/>
                <w:sz w:val="22"/>
                <w:szCs w:val="22"/>
                <w:rtl/>
                <w:lang w:bidi="ar-JO"/>
              </w:rPr>
              <w:t>عمل نموذجين مرفقين لدليل حوكمة الجمعيات وهما (</w:t>
            </w:r>
            <w:r w:rsidRPr="00A000DF">
              <w:rPr>
                <w:rFonts w:asciiTheme="minorHAnsi" w:hAnsiTheme="minorHAnsi" w:cs="Calibri"/>
                <w:sz w:val="22"/>
                <w:szCs w:val="22"/>
                <w:rtl/>
                <w:lang w:bidi="ar-JO"/>
              </w:rPr>
              <w:t>نموذج سياسات خاص بالانتساب للجمعيا</w:t>
            </w:r>
            <w:r>
              <w:rPr>
                <w:rFonts w:asciiTheme="minorHAnsi" w:hAnsiTheme="minorHAnsi" w:cs="Calibri" w:hint="cs"/>
                <w:sz w:val="22"/>
                <w:szCs w:val="22"/>
                <w:rtl/>
                <w:lang w:bidi="ar-JO"/>
              </w:rPr>
              <w:t>ت و</w:t>
            </w:r>
            <w:r w:rsidRPr="00A000DF">
              <w:rPr>
                <w:rFonts w:asciiTheme="minorHAnsi" w:hAnsiTheme="minorHAnsi" w:cs="Calibri"/>
                <w:sz w:val="22"/>
                <w:szCs w:val="22"/>
                <w:rtl/>
                <w:lang w:bidi="ar-JO"/>
              </w:rPr>
              <w:t>نموذج الانتخاب والتصويت لاتخاذ القرارات داخل الجمعي</w:t>
            </w:r>
            <w:r>
              <w:rPr>
                <w:rFonts w:asciiTheme="minorHAnsi" w:hAnsiTheme="minorHAnsi" w:cs="Calibri" w:hint="cs"/>
                <w:sz w:val="22"/>
                <w:szCs w:val="22"/>
                <w:rtl/>
                <w:lang w:bidi="ar-JO"/>
              </w:rPr>
              <w:t xml:space="preserve">ة) </w:t>
            </w:r>
            <w:r>
              <w:rPr>
                <w:rFonts w:asciiTheme="minorHAnsi" w:hAnsiTheme="minorHAnsi" w:cs="Calibri"/>
                <w:sz w:val="22"/>
                <w:szCs w:val="22"/>
                <w:rtl/>
                <w:lang w:bidi="ar-JO"/>
              </w:rPr>
              <w:t>–</w:t>
            </w:r>
            <w:r>
              <w:rPr>
                <w:rFonts w:asciiTheme="minorHAnsi" w:hAnsiTheme="minorHAnsi" w:cs="Calibri" w:hint="cs"/>
                <w:sz w:val="22"/>
                <w:szCs w:val="22"/>
                <w:rtl/>
                <w:lang w:bidi="ar-JO"/>
              </w:rPr>
              <w:t xml:space="preserve"> ختام شنيكات </w:t>
            </w:r>
          </w:p>
          <w:p w14:paraId="07299514" w14:textId="3DEE8997" w:rsidR="00A000DF" w:rsidRPr="00A000DF" w:rsidRDefault="00A000DF" w:rsidP="000969FE">
            <w:pPr>
              <w:pStyle w:val="NormalWeb"/>
              <w:numPr>
                <w:ilvl w:val="0"/>
                <w:numId w:val="7"/>
              </w:numPr>
              <w:bidi/>
              <w:spacing w:after="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tl/>
                <w:lang w:bidi="ar-JO"/>
              </w:rPr>
            </w:pPr>
            <w:r>
              <w:rPr>
                <w:rFonts w:asciiTheme="minorHAnsi" w:hAnsiTheme="minorHAnsi" w:cs="Calibri" w:hint="cs"/>
                <w:sz w:val="22"/>
                <w:szCs w:val="22"/>
                <w:rtl/>
                <w:lang w:bidi="ar-JO"/>
              </w:rPr>
              <w:t xml:space="preserve">ارسال وثيقة أولويات المجتمع المدني </w:t>
            </w:r>
            <w:r>
              <w:rPr>
                <w:rFonts w:asciiTheme="minorHAnsi" w:hAnsiTheme="minorHAnsi" w:cs="Calibri"/>
                <w:sz w:val="22"/>
                <w:szCs w:val="22"/>
                <w:rtl/>
                <w:lang w:bidi="ar-JO"/>
              </w:rPr>
              <w:t>–</w:t>
            </w:r>
            <w:r>
              <w:rPr>
                <w:rFonts w:asciiTheme="minorHAnsi" w:hAnsiTheme="minorHAnsi" w:cs="Calibri" w:hint="cs"/>
                <w:sz w:val="22"/>
                <w:szCs w:val="22"/>
                <w:rtl/>
                <w:lang w:bidi="ar-JO"/>
              </w:rPr>
              <w:t xml:space="preserve"> آيات الخطيب </w:t>
            </w:r>
          </w:p>
          <w:p w14:paraId="4A5E6D01" w14:textId="30A4CEDB" w:rsidR="00F56792" w:rsidRDefault="00F56792" w:rsidP="000969FE">
            <w:pPr>
              <w:pStyle w:val="NormalWeb"/>
              <w:numPr>
                <w:ilvl w:val="0"/>
                <w:numId w:val="7"/>
              </w:numPr>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rPr>
            </w:pPr>
            <w:r>
              <w:rPr>
                <w:rFonts w:asciiTheme="minorHAnsi" w:hAnsiTheme="minorHAnsi" w:cstheme="minorHAnsi" w:hint="cs"/>
                <w:sz w:val="22"/>
                <w:szCs w:val="22"/>
                <w:rtl/>
              </w:rPr>
              <w:t xml:space="preserve">اعداد دليل الحوكمة لشركات غير ربحية ومراجعته من قبل الفريق </w:t>
            </w:r>
            <w:r>
              <w:rPr>
                <w:rFonts w:asciiTheme="minorHAnsi" w:hAnsiTheme="minorHAnsi" w:cstheme="minorHAnsi"/>
                <w:sz w:val="22"/>
                <w:szCs w:val="22"/>
                <w:rtl/>
              </w:rPr>
              <w:t>–</w:t>
            </w:r>
            <w:r>
              <w:rPr>
                <w:rFonts w:asciiTheme="minorHAnsi" w:hAnsiTheme="minorHAnsi" w:cstheme="minorHAnsi" w:hint="cs"/>
                <w:sz w:val="22"/>
                <w:szCs w:val="22"/>
                <w:rtl/>
              </w:rPr>
              <w:t xml:space="preserve"> فريق الالتزام </w:t>
            </w:r>
          </w:p>
          <w:p w14:paraId="3DA082D2" w14:textId="0127D30B" w:rsidR="00C455FE" w:rsidRDefault="00C455FE" w:rsidP="000969FE">
            <w:pPr>
              <w:pStyle w:val="NormalWeb"/>
              <w:numPr>
                <w:ilvl w:val="0"/>
                <w:numId w:val="7"/>
              </w:numPr>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hint="cs"/>
                <w:sz w:val="22"/>
                <w:szCs w:val="22"/>
                <w:rtl/>
              </w:rPr>
              <w:t xml:space="preserve">بعد الانتهاء من اعداد دليل الحوكمة سيتم </w:t>
            </w:r>
            <w:r w:rsidR="00A4279B">
              <w:rPr>
                <w:rFonts w:asciiTheme="minorHAnsi" w:hAnsiTheme="minorHAnsi" w:cstheme="minorHAnsi" w:hint="cs"/>
                <w:sz w:val="22"/>
                <w:szCs w:val="22"/>
                <w:rtl/>
              </w:rPr>
              <w:t>إطلاق</w:t>
            </w:r>
            <w:r>
              <w:rPr>
                <w:rFonts w:asciiTheme="minorHAnsi" w:hAnsiTheme="minorHAnsi" w:cstheme="minorHAnsi" w:hint="cs"/>
                <w:sz w:val="22"/>
                <w:szCs w:val="22"/>
                <w:rtl/>
              </w:rPr>
              <w:t xml:space="preserve"> </w:t>
            </w:r>
            <w:r w:rsidR="00A4279B">
              <w:rPr>
                <w:rFonts w:asciiTheme="minorHAnsi" w:hAnsiTheme="minorHAnsi" w:cstheme="minorHAnsi" w:hint="cs"/>
                <w:sz w:val="22"/>
                <w:szCs w:val="22"/>
                <w:rtl/>
              </w:rPr>
              <w:t>فيديو توضيحي وعرضه على المؤسسات المستهدفة لتعليق العام مع استبيان صغير لأخذ التغذية الراجعة من المؤسسات.</w:t>
            </w:r>
          </w:p>
          <w:p w14:paraId="7BC9F9F7" w14:textId="1D7B1E0D" w:rsidR="00C455FE" w:rsidRDefault="00C455FE" w:rsidP="000969FE">
            <w:pPr>
              <w:pStyle w:val="NormalWeb"/>
              <w:numPr>
                <w:ilvl w:val="0"/>
                <w:numId w:val="7"/>
              </w:numPr>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lang w:bidi="ar-JO"/>
              </w:rPr>
            </w:pPr>
            <w:r>
              <w:rPr>
                <w:rFonts w:asciiTheme="minorHAnsi" w:hAnsiTheme="minorHAnsi" w:cstheme="minorHAnsi" w:hint="cs"/>
                <w:sz w:val="22"/>
                <w:szCs w:val="22"/>
                <w:rtl/>
              </w:rPr>
              <w:t xml:space="preserve">إضافة تشكيل اللجنة الوزارية </w:t>
            </w:r>
            <w:r>
              <w:rPr>
                <w:rFonts w:asciiTheme="minorHAnsi" w:hAnsiTheme="minorHAnsi" w:cstheme="minorHAnsi" w:hint="cs"/>
                <w:sz w:val="22"/>
                <w:szCs w:val="22"/>
                <w:rtl/>
                <w:lang w:bidi="ar-JO"/>
              </w:rPr>
              <w:t xml:space="preserve">لآلية إجراءات التمويل والمراسلات التي تمت للمشروع المعدل </w:t>
            </w:r>
            <w:r w:rsidR="00A000DF">
              <w:rPr>
                <w:rFonts w:asciiTheme="minorHAnsi" w:hAnsiTheme="minorHAnsi" w:cstheme="minorHAnsi" w:hint="cs"/>
                <w:sz w:val="22"/>
                <w:szCs w:val="22"/>
                <w:rtl/>
                <w:lang w:bidi="ar-JO"/>
              </w:rPr>
              <w:t>لآلية</w:t>
            </w:r>
            <w:r>
              <w:rPr>
                <w:rFonts w:asciiTheme="minorHAnsi" w:hAnsiTheme="minorHAnsi" w:cstheme="minorHAnsi" w:hint="cs"/>
                <w:sz w:val="22"/>
                <w:szCs w:val="22"/>
                <w:rtl/>
                <w:lang w:bidi="ar-JO"/>
              </w:rPr>
              <w:t xml:space="preserve"> </w:t>
            </w:r>
            <w:r w:rsidR="00A000DF">
              <w:rPr>
                <w:rFonts w:asciiTheme="minorHAnsi" w:hAnsiTheme="minorHAnsi" w:cstheme="minorHAnsi" w:hint="cs"/>
                <w:sz w:val="22"/>
                <w:szCs w:val="22"/>
                <w:rtl/>
                <w:lang w:bidi="ar-JO"/>
              </w:rPr>
              <w:t>إجراءات</w:t>
            </w:r>
            <w:r>
              <w:rPr>
                <w:rFonts w:asciiTheme="minorHAnsi" w:hAnsiTheme="minorHAnsi" w:cstheme="minorHAnsi" w:hint="cs"/>
                <w:sz w:val="22"/>
                <w:szCs w:val="22"/>
                <w:rtl/>
                <w:lang w:bidi="ar-JO"/>
              </w:rPr>
              <w:t xml:space="preserve"> التمويل الى التقرير مع مرافقته </w:t>
            </w:r>
            <w:r>
              <w:rPr>
                <w:rFonts w:asciiTheme="minorHAnsi" w:hAnsiTheme="minorHAnsi" w:cstheme="minorHAnsi"/>
                <w:sz w:val="22"/>
                <w:szCs w:val="22"/>
                <w:rtl/>
                <w:lang w:bidi="ar-JO"/>
              </w:rPr>
              <w:t>–</w:t>
            </w:r>
            <w:r>
              <w:rPr>
                <w:rFonts w:asciiTheme="minorHAnsi" w:hAnsiTheme="minorHAnsi" w:cstheme="minorHAnsi" w:hint="cs"/>
                <w:sz w:val="22"/>
                <w:szCs w:val="22"/>
                <w:rtl/>
                <w:lang w:bidi="ar-JO"/>
              </w:rPr>
              <w:t xml:space="preserve"> التواصل مع عواد لتزويدنا بالكتب الرسمية والخطوات</w:t>
            </w:r>
          </w:p>
          <w:p w14:paraId="2CFFE810" w14:textId="57D07297" w:rsidR="00A000DF" w:rsidRPr="000969FE" w:rsidRDefault="00C455FE" w:rsidP="000969FE">
            <w:pPr>
              <w:pStyle w:val="NormalWeb"/>
              <w:numPr>
                <w:ilvl w:val="0"/>
                <w:numId w:val="7"/>
              </w:numPr>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lang w:bidi="ar-JO"/>
              </w:rPr>
            </w:pPr>
            <w:r>
              <w:rPr>
                <w:rFonts w:asciiTheme="minorHAnsi" w:hAnsiTheme="minorHAnsi" w:cstheme="minorHAnsi" w:hint="cs"/>
                <w:sz w:val="22"/>
                <w:szCs w:val="22"/>
                <w:rtl/>
                <w:lang w:bidi="ar-JO"/>
              </w:rPr>
              <w:t xml:space="preserve">إضافة معلومات عن اللجنة الوزارية برئاسة وزير التخطيط وارشفة الكتاب الرسمي  </w:t>
            </w:r>
          </w:p>
          <w:p w14:paraId="0BCC568A" w14:textId="6C409712" w:rsidR="00A000DF" w:rsidRDefault="00A000DF" w:rsidP="000969FE">
            <w:pPr>
              <w:pStyle w:val="NormalWeb"/>
              <w:numPr>
                <w:ilvl w:val="0"/>
                <w:numId w:val="7"/>
              </w:numPr>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rPr>
            </w:pPr>
            <w:r>
              <w:rPr>
                <w:rFonts w:asciiTheme="minorHAnsi" w:hAnsiTheme="minorHAnsi" w:cstheme="minorHAnsi" w:hint="cs"/>
                <w:sz w:val="22"/>
                <w:szCs w:val="22"/>
                <w:rtl/>
              </w:rPr>
              <w:t>مراجعة منهجية استراتيجي</w:t>
            </w:r>
            <w:r>
              <w:rPr>
                <w:rFonts w:asciiTheme="minorHAnsi" w:hAnsiTheme="minorHAnsi" w:cstheme="minorHAnsi" w:hint="eastAsia"/>
                <w:sz w:val="22"/>
                <w:szCs w:val="22"/>
                <w:rtl/>
              </w:rPr>
              <w:t>ة</w:t>
            </w:r>
            <w:r>
              <w:rPr>
                <w:rFonts w:asciiTheme="minorHAnsi" w:hAnsiTheme="minorHAnsi" w:cstheme="minorHAnsi" w:hint="cs"/>
                <w:sz w:val="22"/>
                <w:szCs w:val="22"/>
                <w:rtl/>
              </w:rPr>
              <w:t xml:space="preserve"> مؤسسات المجتمع المدني </w:t>
            </w:r>
          </w:p>
          <w:p w14:paraId="04F077CB" w14:textId="77777777" w:rsidR="00A000DF" w:rsidRDefault="00A000DF" w:rsidP="00A000DF">
            <w:pPr>
              <w:pStyle w:val="NormalWeb"/>
              <w:bidi/>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rPr>
            </w:pPr>
          </w:p>
          <w:p w14:paraId="44FC2B79" w14:textId="7294A369" w:rsidR="00F56792" w:rsidRPr="000C7B69" w:rsidRDefault="00F56792" w:rsidP="00F56792">
            <w:pPr>
              <w:pStyle w:val="NormalWeb"/>
              <w:bidi/>
              <w:spacing w:before="0" w:beforeAutospacing="0" w:after="0" w:afterAutospacing="0" w:line="276"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tl/>
              </w:rPr>
            </w:pPr>
          </w:p>
        </w:tc>
      </w:tr>
      <w:tr w:rsidR="0058107D" w:rsidRPr="0052664F" w14:paraId="6123A09D" w14:textId="77777777" w:rsidTr="00AD3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Pr>
          <w:p w14:paraId="2F42E135" w14:textId="4DD86CAA" w:rsidR="0058107D" w:rsidRPr="0052664F" w:rsidRDefault="0058107D" w:rsidP="0058107D">
            <w:pPr>
              <w:pStyle w:val="NormalWeb"/>
              <w:bidi/>
              <w:spacing w:before="0" w:beforeAutospacing="0" w:after="0" w:afterAutospacing="0" w:line="276" w:lineRule="auto"/>
              <w:jc w:val="both"/>
              <w:textAlignment w:val="baseline"/>
              <w:rPr>
                <w:rFonts w:asciiTheme="minorHAnsi" w:hAnsiTheme="minorHAnsi" w:cstheme="minorHAnsi"/>
                <w:sz w:val="22"/>
                <w:szCs w:val="22"/>
                <w:rtl/>
                <w:lang w:bidi="ar-JO"/>
              </w:rPr>
            </w:pPr>
            <w:r>
              <w:rPr>
                <w:rFonts w:asciiTheme="minorHAnsi" w:hAnsiTheme="minorHAnsi" w:cstheme="minorHAnsi" w:hint="cs"/>
                <w:sz w:val="22"/>
                <w:szCs w:val="22"/>
                <w:rtl/>
                <w:lang w:bidi="ar-JO"/>
              </w:rPr>
              <w:t>الصور</w:t>
            </w:r>
          </w:p>
        </w:tc>
        <w:tc>
          <w:tcPr>
            <w:tcW w:w="7939" w:type="dxa"/>
          </w:tcPr>
          <w:p w14:paraId="33C67FDA" w14:textId="53324EE8" w:rsidR="0058107D" w:rsidRPr="0052664F" w:rsidRDefault="0058107D" w:rsidP="0058107D">
            <w:pPr>
              <w:pStyle w:val="NormalWeb"/>
              <w:bidi/>
              <w:spacing w:before="0" w:beforeAutospacing="0" w:after="0" w:afterAutospacing="0" w:line="276"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tl/>
                <w:lang w:bidi="ar-JO"/>
              </w:rPr>
            </w:pPr>
          </w:p>
        </w:tc>
      </w:tr>
    </w:tbl>
    <w:p w14:paraId="50ED5A13" w14:textId="3616D9F7" w:rsidR="000C56FE" w:rsidRPr="0052664F" w:rsidRDefault="00686612" w:rsidP="0052664F">
      <w:pPr>
        <w:bidi/>
        <w:jc w:val="both"/>
        <w:rPr>
          <w:rFonts w:cstheme="minorHAnsi"/>
          <w:rtl/>
          <w:lang w:bidi="ar-JO"/>
        </w:rPr>
      </w:pPr>
      <w:r w:rsidRPr="0052664F">
        <w:rPr>
          <w:rFonts w:cstheme="minorHAnsi"/>
          <w:rtl/>
          <w:lang w:bidi="ar-JO"/>
        </w:rPr>
        <w:t xml:space="preserve"> </w:t>
      </w:r>
    </w:p>
    <w:sectPr w:rsidR="000C56FE" w:rsidRPr="00526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F76"/>
    <w:multiLevelType w:val="hybridMultilevel"/>
    <w:tmpl w:val="ACC0D5E8"/>
    <w:lvl w:ilvl="0" w:tplc="CB1C666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75258"/>
    <w:multiLevelType w:val="hybridMultilevel"/>
    <w:tmpl w:val="6CB83E60"/>
    <w:lvl w:ilvl="0" w:tplc="EFD6AB0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E7851"/>
    <w:multiLevelType w:val="hybridMultilevel"/>
    <w:tmpl w:val="FB0C9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315D"/>
    <w:multiLevelType w:val="hybridMultilevel"/>
    <w:tmpl w:val="16E6BF4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B2FA7"/>
    <w:multiLevelType w:val="multilevel"/>
    <w:tmpl w:val="8E9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646EA"/>
    <w:multiLevelType w:val="hybridMultilevel"/>
    <w:tmpl w:val="7CDA1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D7B09"/>
    <w:multiLevelType w:val="hybridMultilevel"/>
    <w:tmpl w:val="B6C4F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65E10"/>
    <w:multiLevelType w:val="hybridMultilevel"/>
    <w:tmpl w:val="89D88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FE"/>
    <w:rsid w:val="000969FE"/>
    <w:rsid w:val="000C56FE"/>
    <w:rsid w:val="000C7B69"/>
    <w:rsid w:val="0017041D"/>
    <w:rsid w:val="00371C92"/>
    <w:rsid w:val="0052664F"/>
    <w:rsid w:val="0058107D"/>
    <w:rsid w:val="00624E1F"/>
    <w:rsid w:val="00686612"/>
    <w:rsid w:val="006B37ED"/>
    <w:rsid w:val="00980E92"/>
    <w:rsid w:val="00A000DF"/>
    <w:rsid w:val="00A4279B"/>
    <w:rsid w:val="00AD3A22"/>
    <w:rsid w:val="00B80D9A"/>
    <w:rsid w:val="00C325EB"/>
    <w:rsid w:val="00C455FE"/>
    <w:rsid w:val="00E3108B"/>
    <w:rsid w:val="00F56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A1DB"/>
  <w15:docId w15:val="{7D541641-AE81-A442-84F6-B4895F03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6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E3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D3A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D3A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D3A22"/>
    <w:rPr>
      <w:sz w:val="16"/>
      <w:szCs w:val="16"/>
    </w:rPr>
  </w:style>
  <w:style w:type="paragraph" w:styleId="CommentText">
    <w:name w:val="annotation text"/>
    <w:basedOn w:val="Normal"/>
    <w:link w:val="CommentTextChar"/>
    <w:uiPriority w:val="99"/>
    <w:semiHidden/>
    <w:unhideWhenUsed/>
    <w:rsid w:val="00AD3A22"/>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AD3A22"/>
    <w:rPr>
      <w:rFonts w:ascii="Calibri" w:eastAsia="Calibri" w:hAnsi="Calibri" w:cs="Calibri"/>
      <w:sz w:val="20"/>
      <w:szCs w:val="20"/>
    </w:rPr>
  </w:style>
  <w:style w:type="paragraph" w:styleId="BalloonText">
    <w:name w:val="Balloon Text"/>
    <w:basedOn w:val="Normal"/>
    <w:link w:val="BalloonTextChar"/>
    <w:uiPriority w:val="99"/>
    <w:semiHidden/>
    <w:unhideWhenUsed/>
    <w:rsid w:val="00AD3A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A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Eleimat</dc:creator>
  <cp:lastModifiedBy>Alaa Alkhadeer</cp:lastModifiedBy>
  <cp:revision>6</cp:revision>
  <dcterms:created xsi:type="dcterms:W3CDTF">2021-03-31T11:30:00Z</dcterms:created>
  <dcterms:modified xsi:type="dcterms:W3CDTF">2021-04-08T07:06:00Z</dcterms:modified>
</cp:coreProperties>
</file>