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B500F" w14:textId="77777777" w:rsidR="00F101A0" w:rsidRDefault="008531A4">
      <w:pPr>
        <w:pBdr>
          <w:top w:val="nil"/>
          <w:left w:val="nil"/>
          <w:bottom w:val="nil"/>
          <w:right w:val="nil"/>
          <w:between w:val="nil"/>
        </w:pBdr>
        <w:bidi/>
        <w:spacing w:after="0" w:line="240" w:lineRule="auto"/>
        <w:jc w:val="center"/>
        <w:rPr>
          <w:b/>
          <w:color w:val="000000"/>
          <w:sz w:val="28"/>
          <w:szCs w:val="28"/>
        </w:rPr>
      </w:pPr>
      <w:r>
        <w:rPr>
          <w:b/>
          <w:noProof/>
          <w:color w:val="000000"/>
          <w:sz w:val="28"/>
          <w:szCs w:val="28"/>
        </w:rPr>
        <w:drawing>
          <wp:inline distT="0" distB="0" distL="0" distR="0" wp14:anchorId="2509AD7A" wp14:editId="7F50E67A">
            <wp:extent cx="1564034" cy="651681"/>
            <wp:effectExtent l="0" t="0" r="0" b="0"/>
            <wp:docPr id="1027" name="image1.png" descr="C:\Users\mai.eleimat\Desktop\mopLogo.png"/>
            <wp:cNvGraphicFramePr/>
            <a:graphic xmlns:a="http://schemas.openxmlformats.org/drawingml/2006/main">
              <a:graphicData uri="http://schemas.openxmlformats.org/drawingml/2006/picture">
                <pic:pic xmlns:pic="http://schemas.openxmlformats.org/drawingml/2006/picture">
                  <pic:nvPicPr>
                    <pic:cNvPr id="0" name="image1.png" descr="C:\Users\mai.eleimat\Desktop\mopLogo.png"/>
                    <pic:cNvPicPr preferRelativeResize="0"/>
                  </pic:nvPicPr>
                  <pic:blipFill>
                    <a:blip r:embed="rId10"/>
                    <a:srcRect/>
                    <a:stretch>
                      <a:fillRect/>
                    </a:stretch>
                  </pic:blipFill>
                  <pic:spPr>
                    <a:xfrm>
                      <a:off x="0" y="0"/>
                      <a:ext cx="1564034" cy="651681"/>
                    </a:xfrm>
                    <a:prstGeom prst="rect">
                      <a:avLst/>
                    </a:prstGeom>
                    <a:ln/>
                  </pic:spPr>
                </pic:pic>
              </a:graphicData>
            </a:graphic>
          </wp:inline>
        </w:drawing>
      </w:r>
    </w:p>
    <w:p w14:paraId="508B2850" w14:textId="77777777" w:rsidR="00F101A0" w:rsidRDefault="00F101A0">
      <w:pPr>
        <w:pBdr>
          <w:top w:val="nil"/>
          <w:left w:val="nil"/>
          <w:bottom w:val="nil"/>
          <w:right w:val="nil"/>
          <w:between w:val="nil"/>
        </w:pBdr>
        <w:bidi/>
        <w:spacing w:after="0" w:line="240" w:lineRule="auto"/>
        <w:jc w:val="both"/>
        <w:rPr>
          <w:b/>
          <w:color w:val="000000"/>
          <w:sz w:val="28"/>
          <w:szCs w:val="28"/>
        </w:rPr>
      </w:pPr>
    </w:p>
    <w:p w14:paraId="0A1D4F4D" w14:textId="77777777" w:rsidR="00FD2A01" w:rsidRPr="00FD2A01" w:rsidRDefault="00FD2A01" w:rsidP="00FD2A01">
      <w:pPr>
        <w:pBdr>
          <w:top w:val="nil"/>
          <w:left w:val="nil"/>
          <w:bottom w:val="nil"/>
          <w:right w:val="nil"/>
          <w:between w:val="nil"/>
        </w:pBdr>
        <w:bidi/>
        <w:spacing w:after="0" w:line="240" w:lineRule="auto"/>
        <w:jc w:val="center"/>
        <w:rPr>
          <w:b/>
          <w:bCs/>
          <w:color w:val="000000"/>
          <w:sz w:val="28"/>
          <w:szCs w:val="28"/>
        </w:rPr>
      </w:pPr>
      <w:r w:rsidRPr="00FD2A01">
        <w:rPr>
          <w:rFonts w:cs="Times New Roman"/>
          <w:b/>
          <w:bCs/>
          <w:color w:val="000000"/>
          <w:sz w:val="28"/>
          <w:szCs w:val="28"/>
          <w:rtl/>
        </w:rPr>
        <w:t>وزارة التخطيط والتعاون الدولي</w:t>
      </w:r>
    </w:p>
    <w:p w14:paraId="2177E55C" w14:textId="77777777" w:rsidR="00FD2A01" w:rsidRPr="00FD2A01" w:rsidRDefault="00FD2A01" w:rsidP="00FD2A01">
      <w:pPr>
        <w:pBdr>
          <w:top w:val="nil"/>
          <w:left w:val="nil"/>
          <w:bottom w:val="nil"/>
          <w:right w:val="nil"/>
          <w:between w:val="nil"/>
        </w:pBdr>
        <w:bidi/>
        <w:spacing w:after="0" w:line="240" w:lineRule="auto"/>
        <w:jc w:val="center"/>
        <w:rPr>
          <w:b/>
          <w:bCs/>
          <w:color w:val="000000"/>
          <w:sz w:val="28"/>
          <w:szCs w:val="28"/>
        </w:rPr>
      </w:pPr>
      <w:r w:rsidRPr="00FD2A01">
        <w:rPr>
          <w:rFonts w:cs="Times New Roman"/>
          <w:b/>
          <w:bCs/>
          <w:color w:val="000000"/>
          <w:sz w:val="28"/>
          <w:szCs w:val="28"/>
          <w:rtl/>
        </w:rPr>
        <w:t>وحدة الحكومة الشفافة</w:t>
      </w:r>
    </w:p>
    <w:p w14:paraId="141ABAF1" w14:textId="77777777" w:rsidR="00506430" w:rsidRDefault="008531A4" w:rsidP="00506430">
      <w:pPr>
        <w:pBdr>
          <w:top w:val="nil"/>
          <w:left w:val="nil"/>
          <w:bottom w:val="nil"/>
          <w:right w:val="nil"/>
          <w:between w:val="nil"/>
        </w:pBdr>
        <w:bidi/>
        <w:spacing w:after="0" w:line="240" w:lineRule="auto"/>
        <w:jc w:val="center"/>
        <w:rPr>
          <w:rFonts w:cs="Times New Roman"/>
          <w:bCs/>
          <w:color w:val="000000"/>
          <w:sz w:val="28"/>
          <w:szCs w:val="28"/>
          <w:rtl/>
        </w:rPr>
      </w:pPr>
      <w:r w:rsidRPr="00FD2A01">
        <w:rPr>
          <w:rFonts w:cs="Times New Roman"/>
          <w:bCs/>
          <w:color w:val="000000"/>
          <w:sz w:val="28"/>
          <w:szCs w:val="28"/>
          <w:rtl/>
        </w:rPr>
        <w:t xml:space="preserve">تقرير نتائج فترة التعليقات العامة على مسودة </w:t>
      </w:r>
      <w:r w:rsidR="00506430">
        <w:rPr>
          <w:rFonts w:cs="Times New Roman" w:hint="cs"/>
          <w:bCs/>
          <w:color w:val="000000"/>
          <w:sz w:val="28"/>
          <w:szCs w:val="28"/>
          <w:rtl/>
          <w:lang w:bidi="ar-JO"/>
        </w:rPr>
        <w:t>دليل حوكمة الجمعيات ضمن</w:t>
      </w:r>
      <w:r w:rsidRPr="00FD2A01">
        <w:rPr>
          <w:rFonts w:cs="Times New Roman"/>
          <w:bCs/>
          <w:color w:val="000000"/>
          <w:sz w:val="28"/>
          <w:szCs w:val="28"/>
          <w:rtl/>
        </w:rPr>
        <w:t xml:space="preserve"> الخطة</w:t>
      </w:r>
      <w:r w:rsidR="00D77317">
        <w:rPr>
          <w:rFonts w:cs="Times New Roman" w:hint="cs"/>
          <w:bCs/>
          <w:color w:val="000000"/>
          <w:sz w:val="28"/>
          <w:szCs w:val="28"/>
          <w:rtl/>
        </w:rPr>
        <w:t xml:space="preserve"> الوطني</w:t>
      </w:r>
      <w:r w:rsidR="00506430">
        <w:rPr>
          <w:rFonts w:cs="Times New Roman" w:hint="cs"/>
          <w:bCs/>
          <w:color w:val="000000"/>
          <w:sz w:val="28"/>
          <w:szCs w:val="28"/>
          <w:rtl/>
        </w:rPr>
        <w:t>ة الرابعة</w:t>
      </w:r>
    </w:p>
    <w:p w14:paraId="05966F3D" w14:textId="46CB33EA" w:rsidR="00F101A0" w:rsidRPr="00506430" w:rsidRDefault="00D77317" w:rsidP="00F11093">
      <w:pPr>
        <w:pBdr>
          <w:top w:val="nil"/>
          <w:left w:val="nil"/>
          <w:bottom w:val="nil"/>
          <w:right w:val="nil"/>
          <w:between w:val="nil"/>
        </w:pBdr>
        <w:bidi/>
        <w:spacing w:after="0" w:line="240" w:lineRule="auto"/>
        <w:jc w:val="center"/>
        <w:rPr>
          <w:rFonts w:cs="Times New Roman"/>
          <w:bCs/>
          <w:color w:val="000000"/>
          <w:sz w:val="28"/>
          <w:szCs w:val="28"/>
          <w:rtl/>
        </w:rPr>
      </w:pPr>
      <w:r>
        <w:rPr>
          <w:rFonts w:cs="Times New Roman" w:hint="cs"/>
          <w:bCs/>
          <w:color w:val="000000"/>
          <w:sz w:val="28"/>
          <w:szCs w:val="28"/>
          <w:rtl/>
        </w:rPr>
        <w:t xml:space="preserve"> لمبادرة</w:t>
      </w:r>
      <w:r w:rsidR="008531A4" w:rsidRPr="00FD2A01">
        <w:rPr>
          <w:rFonts w:cs="Times New Roman"/>
          <w:bCs/>
          <w:color w:val="000000"/>
          <w:sz w:val="28"/>
          <w:szCs w:val="28"/>
          <w:rtl/>
        </w:rPr>
        <w:t xml:space="preserve"> شراكة </w:t>
      </w:r>
      <w:r w:rsidR="00506430">
        <w:rPr>
          <w:rFonts w:cs="Times New Roman" w:hint="cs"/>
          <w:bCs/>
          <w:color w:val="000000"/>
          <w:sz w:val="28"/>
          <w:szCs w:val="28"/>
          <w:rtl/>
        </w:rPr>
        <w:t xml:space="preserve"> </w:t>
      </w:r>
      <w:r w:rsidR="008531A4" w:rsidRPr="00FD2A01">
        <w:rPr>
          <w:rFonts w:cs="Times New Roman"/>
          <w:bCs/>
          <w:color w:val="000000"/>
          <w:sz w:val="28"/>
          <w:szCs w:val="28"/>
          <w:rtl/>
        </w:rPr>
        <w:t xml:space="preserve">الحكومات الشفافة </w:t>
      </w:r>
      <w:r w:rsidR="008531A4" w:rsidRPr="00FD2A01">
        <w:rPr>
          <w:bCs/>
          <w:color w:val="000000"/>
          <w:sz w:val="28"/>
          <w:szCs w:val="28"/>
          <w:rtl/>
        </w:rPr>
        <w:t>(</w:t>
      </w:r>
      <w:r w:rsidR="00F11093" w:rsidRPr="00F11093">
        <w:rPr>
          <w:b/>
          <w:color w:val="000000"/>
          <w:sz w:val="28"/>
          <w:szCs w:val="28"/>
        </w:rPr>
        <w:t>2018</w:t>
      </w:r>
      <w:r w:rsidR="008531A4" w:rsidRPr="00FD2A01">
        <w:rPr>
          <w:bCs/>
          <w:color w:val="000000"/>
          <w:sz w:val="28"/>
          <w:szCs w:val="28"/>
          <w:rtl/>
        </w:rPr>
        <w:t>-</w:t>
      </w:r>
      <w:r w:rsidR="00F11093" w:rsidRPr="00F11093">
        <w:rPr>
          <w:b/>
          <w:color w:val="000000"/>
          <w:sz w:val="28"/>
          <w:szCs w:val="28"/>
        </w:rPr>
        <w:t>2021</w:t>
      </w:r>
      <w:r w:rsidR="008531A4" w:rsidRPr="00FD2A01">
        <w:rPr>
          <w:bCs/>
          <w:color w:val="000000"/>
          <w:sz w:val="28"/>
          <w:szCs w:val="28"/>
          <w:rtl/>
        </w:rPr>
        <w:t>)</w:t>
      </w:r>
    </w:p>
    <w:p w14:paraId="26D0EDE5" w14:textId="77777777" w:rsidR="00DE50C8" w:rsidRDefault="00DE50C8" w:rsidP="00DE50C8">
      <w:pPr>
        <w:pBdr>
          <w:top w:val="nil"/>
          <w:left w:val="nil"/>
          <w:bottom w:val="nil"/>
          <w:right w:val="nil"/>
          <w:between w:val="nil"/>
        </w:pBdr>
        <w:bidi/>
        <w:spacing w:after="0" w:line="240" w:lineRule="auto"/>
        <w:rPr>
          <w:b/>
          <w:color w:val="000000"/>
          <w:sz w:val="28"/>
          <w:szCs w:val="28"/>
        </w:rPr>
      </w:pPr>
    </w:p>
    <w:p w14:paraId="5A88AA25" w14:textId="6924438B" w:rsidR="00DE50C8" w:rsidRPr="00DE50C8" w:rsidRDefault="00DE50C8" w:rsidP="003C01D5">
      <w:pPr>
        <w:pBdr>
          <w:top w:val="nil"/>
          <w:left w:val="nil"/>
          <w:bottom w:val="nil"/>
          <w:right w:val="nil"/>
          <w:between w:val="nil"/>
        </w:pBdr>
        <w:bidi/>
        <w:spacing w:after="0" w:line="240" w:lineRule="auto"/>
        <w:rPr>
          <w:bCs/>
          <w:color w:val="000000"/>
          <w:sz w:val="28"/>
          <w:szCs w:val="28"/>
        </w:rPr>
      </w:pPr>
      <w:r w:rsidRPr="00DE50C8">
        <w:rPr>
          <w:rFonts w:cs="Times New Roman" w:hint="cs"/>
          <w:b/>
          <w:color w:val="000000"/>
          <w:sz w:val="28"/>
          <w:szCs w:val="28"/>
          <w:rtl/>
        </w:rPr>
        <w:t>تاريخ النشر</w:t>
      </w:r>
      <w:r w:rsidRPr="00DE50C8">
        <w:rPr>
          <w:rFonts w:hint="cs"/>
          <w:bCs/>
          <w:color w:val="000000"/>
          <w:sz w:val="28"/>
          <w:szCs w:val="28"/>
          <w:rtl/>
        </w:rPr>
        <w:t xml:space="preserve">: </w:t>
      </w:r>
      <w:r w:rsidR="003C01D5">
        <w:rPr>
          <w:rFonts w:cs="Arial"/>
          <w:b/>
          <w:color w:val="000000"/>
          <w:sz w:val="28"/>
          <w:szCs w:val="28"/>
        </w:rPr>
        <w:t>28</w:t>
      </w:r>
      <w:r w:rsidR="00D77317">
        <w:rPr>
          <w:rFonts w:hint="cs"/>
          <w:bCs/>
          <w:color w:val="000000"/>
          <w:sz w:val="28"/>
          <w:szCs w:val="28"/>
          <w:rtl/>
        </w:rPr>
        <w:t>/12/2021</w:t>
      </w:r>
    </w:p>
    <w:p w14:paraId="77363965" w14:textId="77777777" w:rsidR="00F101A0" w:rsidRDefault="00F101A0">
      <w:pPr>
        <w:pBdr>
          <w:top w:val="nil"/>
          <w:left w:val="nil"/>
          <w:bottom w:val="nil"/>
          <w:right w:val="nil"/>
          <w:between w:val="nil"/>
        </w:pBdr>
        <w:bidi/>
        <w:spacing w:after="0" w:line="240" w:lineRule="auto"/>
        <w:jc w:val="both"/>
        <w:rPr>
          <w:color w:val="000000"/>
          <w:sz w:val="28"/>
          <w:szCs w:val="28"/>
        </w:rPr>
      </w:pPr>
    </w:p>
    <w:p w14:paraId="1B18059E" w14:textId="2478D6B0" w:rsidR="00506430" w:rsidRDefault="008531A4" w:rsidP="001A5519">
      <w:pPr>
        <w:pBdr>
          <w:top w:val="nil"/>
          <w:left w:val="nil"/>
          <w:bottom w:val="nil"/>
          <w:right w:val="nil"/>
          <w:between w:val="nil"/>
        </w:pBdr>
        <w:bidi/>
        <w:spacing w:after="0"/>
        <w:jc w:val="both"/>
        <w:rPr>
          <w:rFonts w:cstheme="minorBidi"/>
          <w:color w:val="000000"/>
          <w:sz w:val="28"/>
          <w:szCs w:val="28"/>
          <w:rtl/>
          <w:lang w:bidi="ar-JO"/>
        </w:rPr>
      </w:pPr>
      <w:r w:rsidRPr="001A5519">
        <w:rPr>
          <w:rFonts w:cstheme="minorBidi"/>
          <w:color w:val="000000"/>
          <w:sz w:val="28"/>
          <w:szCs w:val="28"/>
          <w:rtl/>
          <w:lang w:bidi="ar-JO"/>
        </w:rPr>
        <w:t xml:space="preserve">بناء على </w:t>
      </w:r>
      <w:r w:rsidR="002A5289" w:rsidRPr="001A5519">
        <w:rPr>
          <w:rFonts w:cstheme="minorBidi" w:hint="cs"/>
          <w:color w:val="000000"/>
          <w:sz w:val="28"/>
          <w:szCs w:val="28"/>
          <w:rtl/>
          <w:lang w:bidi="ar-JO"/>
        </w:rPr>
        <w:t>متطلبات محاور الالتزام الأول "</w:t>
      </w:r>
      <w:r w:rsidR="002A5289" w:rsidRPr="001A5519">
        <w:rPr>
          <w:rFonts w:cstheme="minorBidi"/>
          <w:color w:val="000000"/>
          <w:sz w:val="28"/>
          <w:szCs w:val="28"/>
          <w:rtl/>
          <w:lang w:bidi="ar-JO"/>
        </w:rPr>
        <w:t>تعزيز التشاركية والحوار بين القطاع العام ومؤسسات المجتمع المدني</w:t>
      </w:r>
      <w:r w:rsidR="002A5289" w:rsidRPr="001A5519">
        <w:rPr>
          <w:rFonts w:cstheme="minorBidi"/>
          <w:color w:val="000000"/>
          <w:sz w:val="28"/>
          <w:szCs w:val="28"/>
          <w:lang w:bidi="ar-JO"/>
        </w:rPr>
        <w:t xml:space="preserve">” </w:t>
      </w:r>
      <w:r w:rsidR="002A5289" w:rsidRPr="001A5519">
        <w:rPr>
          <w:rFonts w:cstheme="minorBidi" w:hint="cs"/>
          <w:color w:val="000000"/>
          <w:sz w:val="28"/>
          <w:szCs w:val="28"/>
          <w:rtl/>
          <w:lang w:bidi="ar-JO"/>
        </w:rPr>
        <w:t xml:space="preserve"> </w:t>
      </w:r>
      <w:r w:rsidR="00506430" w:rsidRPr="001A5519">
        <w:rPr>
          <w:rFonts w:cstheme="minorBidi" w:hint="cs"/>
          <w:color w:val="000000"/>
          <w:sz w:val="28"/>
          <w:szCs w:val="28"/>
          <w:rtl/>
          <w:lang w:bidi="ar-JO"/>
        </w:rPr>
        <w:t xml:space="preserve">في </w:t>
      </w:r>
      <w:r w:rsidR="00506430" w:rsidRPr="001A5519">
        <w:rPr>
          <w:rFonts w:cstheme="minorBidi"/>
          <w:color w:val="000000"/>
          <w:sz w:val="28"/>
          <w:szCs w:val="28"/>
          <w:rtl/>
          <w:lang w:bidi="ar-JO"/>
        </w:rPr>
        <w:t xml:space="preserve">الخطة الوطنية </w:t>
      </w:r>
      <w:r w:rsidR="00506430" w:rsidRPr="001A5519">
        <w:rPr>
          <w:rFonts w:cstheme="minorBidi" w:hint="cs"/>
          <w:color w:val="000000"/>
          <w:sz w:val="28"/>
          <w:szCs w:val="28"/>
          <w:rtl/>
          <w:lang w:bidi="ar-JO"/>
        </w:rPr>
        <w:t>الرابعة</w:t>
      </w:r>
      <w:r w:rsidR="00506430" w:rsidRPr="001A5519">
        <w:rPr>
          <w:rFonts w:cstheme="minorBidi"/>
          <w:color w:val="000000"/>
          <w:sz w:val="28"/>
          <w:szCs w:val="28"/>
          <w:rtl/>
          <w:lang w:bidi="ar-JO"/>
        </w:rPr>
        <w:t xml:space="preserve"> </w:t>
      </w:r>
      <w:r w:rsidR="00506430" w:rsidRPr="001A5519">
        <w:rPr>
          <w:rFonts w:cstheme="minorBidi" w:hint="cs"/>
          <w:color w:val="000000"/>
          <w:sz w:val="28"/>
          <w:szCs w:val="28"/>
          <w:rtl/>
          <w:lang w:bidi="ar-JO"/>
        </w:rPr>
        <w:t xml:space="preserve">لمبادرة </w:t>
      </w:r>
      <w:r w:rsidR="00506430" w:rsidRPr="001A5519">
        <w:rPr>
          <w:rFonts w:cstheme="minorBidi"/>
          <w:color w:val="000000"/>
          <w:sz w:val="28"/>
          <w:szCs w:val="28"/>
          <w:rtl/>
          <w:lang w:bidi="ar-JO"/>
        </w:rPr>
        <w:t>شراكة الحكومات الشفافة 20</w:t>
      </w:r>
      <w:r w:rsidR="00506430" w:rsidRPr="001A5519">
        <w:rPr>
          <w:rFonts w:cstheme="minorBidi" w:hint="cs"/>
          <w:color w:val="000000"/>
          <w:sz w:val="28"/>
          <w:szCs w:val="28"/>
          <w:rtl/>
          <w:lang w:bidi="ar-JO"/>
        </w:rPr>
        <w:t>18</w:t>
      </w:r>
      <w:r w:rsidR="00506430" w:rsidRPr="001A5519">
        <w:rPr>
          <w:rFonts w:cstheme="minorBidi"/>
          <w:color w:val="000000"/>
          <w:sz w:val="28"/>
          <w:szCs w:val="28"/>
          <w:rtl/>
          <w:lang w:bidi="ar-JO"/>
        </w:rPr>
        <w:t>-202</w:t>
      </w:r>
      <w:r w:rsidR="002A5289">
        <w:rPr>
          <w:rFonts w:cstheme="minorBidi" w:hint="cs"/>
          <w:color w:val="000000"/>
          <w:sz w:val="28"/>
          <w:szCs w:val="28"/>
          <w:rtl/>
          <w:lang w:bidi="ar-JO"/>
        </w:rPr>
        <w:t>، تم تطو</w:t>
      </w:r>
      <w:r w:rsidR="001A5519">
        <w:rPr>
          <w:rFonts w:cstheme="minorBidi" w:hint="cs"/>
          <w:color w:val="000000"/>
          <w:sz w:val="28"/>
          <w:szCs w:val="28"/>
          <w:rtl/>
          <w:lang w:bidi="ar-JO"/>
        </w:rPr>
        <w:t>ي</w:t>
      </w:r>
      <w:r w:rsidR="002A5289">
        <w:rPr>
          <w:rFonts w:cstheme="minorBidi" w:hint="cs"/>
          <w:color w:val="000000"/>
          <w:sz w:val="28"/>
          <w:szCs w:val="28"/>
          <w:rtl/>
          <w:lang w:bidi="ar-JO"/>
        </w:rPr>
        <w:t>ر دليل ح</w:t>
      </w:r>
      <w:r w:rsidR="001A5519">
        <w:rPr>
          <w:rFonts w:cstheme="minorBidi" w:hint="cs"/>
          <w:color w:val="000000"/>
          <w:sz w:val="28"/>
          <w:szCs w:val="28"/>
          <w:rtl/>
          <w:lang w:bidi="ar-JO"/>
        </w:rPr>
        <w:t>و</w:t>
      </w:r>
      <w:r w:rsidR="002A5289">
        <w:rPr>
          <w:rFonts w:cstheme="minorBidi" w:hint="cs"/>
          <w:color w:val="000000"/>
          <w:sz w:val="28"/>
          <w:szCs w:val="28"/>
          <w:rtl/>
          <w:lang w:bidi="ar-JO"/>
        </w:rPr>
        <w:t>كمة الجمعيات</w:t>
      </w:r>
      <w:r w:rsidR="001A5519">
        <w:rPr>
          <w:rFonts w:cstheme="minorBidi" w:hint="cs"/>
          <w:color w:val="000000"/>
          <w:sz w:val="28"/>
          <w:szCs w:val="28"/>
          <w:rtl/>
          <w:lang w:bidi="ar-JO"/>
        </w:rPr>
        <w:t xml:space="preserve"> والذي يشتمل على</w:t>
      </w:r>
      <w:r w:rsidR="002A5289">
        <w:rPr>
          <w:rFonts w:cstheme="minorBidi" w:hint="cs"/>
          <w:color w:val="000000"/>
          <w:sz w:val="28"/>
          <w:szCs w:val="28"/>
          <w:rtl/>
          <w:lang w:bidi="ar-JO"/>
        </w:rPr>
        <w:t xml:space="preserve"> </w:t>
      </w:r>
      <w:r w:rsidR="001A5519" w:rsidRPr="001A5519">
        <w:rPr>
          <w:rFonts w:cstheme="minorBidi"/>
          <w:color w:val="000000"/>
          <w:sz w:val="28"/>
          <w:szCs w:val="28"/>
          <w:rtl/>
          <w:lang w:bidi="ar-JO"/>
        </w:rPr>
        <w:t xml:space="preserve">مجموعة من المعايير الطوعية والإلزامية لتطوير الحوكمة داخل </w:t>
      </w:r>
      <w:r w:rsidR="001A5519" w:rsidRPr="001A5519">
        <w:rPr>
          <w:rFonts w:cstheme="minorBidi" w:hint="cs"/>
          <w:color w:val="000000"/>
          <w:sz w:val="28"/>
          <w:szCs w:val="28"/>
          <w:rtl/>
          <w:lang w:bidi="ar-JO"/>
        </w:rPr>
        <w:t>الجمعيات.</w:t>
      </w:r>
    </w:p>
    <w:p w14:paraId="6EF6BCEB" w14:textId="1C3727DB" w:rsidR="007A4C06" w:rsidRDefault="001A5519" w:rsidP="007A4C06">
      <w:pPr>
        <w:pBdr>
          <w:top w:val="nil"/>
          <w:left w:val="nil"/>
          <w:bottom w:val="nil"/>
          <w:right w:val="nil"/>
          <w:between w:val="nil"/>
        </w:pBdr>
        <w:bidi/>
        <w:spacing w:after="0"/>
        <w:jc w:val="both"/>
        <w:rPr>
          <w:rFonts w:cs="Times New Roman" w:hint="cs"/>
          <w:color w:val="000000"/>
          <w:sz w:val="28"/>
          <w:szCs w:val="28"/>
          <w:rtl/>
          <w:lang w:bidi="ar-JO"/>
        </w:rPr>
      </w:pPr>
      <w:r>
        <w:rPr>
          <w:rFonts w:cstheme="minorBidi" w:hint="cs"/>
          <w:color w:val="000000"/>
          <w:sz w:val="28"/>
          <w:szCs w:val="28"/>
          <w:rtl/>
          <w:lang w:bidi="ar-JO"/>
        </w:rPr>
        <w:t xml:space="preserve">وانطلاقا من مبادئ مبادرة الحكومة الشفافة في تعزيز المشاركة المجتمعية، </w:t>
      </w:r>
      <w:r w:rsidR="008531A4">
        <w:rPr>
          <w:rFonts w:cs="Times New Roman"/>
          <w:color w:val="000000"/>
          <w:sz w:val="28"/>
          <w:szCs w:val="28"/>
          <w:rtl/>
        </w:rPr>
        <w:t xml:space="preserve">تم نشر </w:t>
      </w:r>
      <w:r>
        <w:rPr>
          <w:rFonts w:cs="Times New Roman" w:hint="cs"/>
          <w:color w:val="000000"/>
          <w:sz w:val="28"/>
          <w:szCs w:val="28"/>
          <w:rtl/>
        </w:rPr>
        <w:t xml:space="preserve"> مسودة الدليل على موقع المبادرة</w:t>
      </w:r>
      <w:r w:rsidRPr="001A5519">
        <w:rPr>
          <w:rStyle w:val="Hyperlink"/>
          <w:rFonts w:hint="cs"/>
          <w:sz w:val="24"/>
          <w:szCs w:val="24"/>
          <w:rtl/>
        </w:rPr>
        <w:t xml:space="preserve"> </w:t>
      </w:r>
      <w:r w:rsidR="00A70B80" w:rsidRPr="00195E03">
        <w:rPr>
          <w:rStyle w:val="Hyperlink"/>
          <w:sz w:val="24"/>
          <w:szCs w:val="24"/>
          <w:u w:val="none"/>
        </w:rPr>
        <w:t xml:space="preserve"> </w:t>
      </w:r>
      <w:hyperlink r:id="rId11" w:history="1">
        <w:r w:rsidRPr="001A5519">
          <w:rPr>
            <w:rStyle w:val="Hyperlink"/>
          </w:rPr>
          <w:t>https://bit.ly/3pu7ddw</w:t>
        </w:r>
      </w:hyperlink>
      <w:r w:rsidR="00F11093">
        <w:rPr>
          <w:rStyle w:val="Hyperlink"/>
        </w:rPr>
        <w:t xml:space="preserve"> </w:t>
      </w:r>
      <w:r w:rsidR="00E808A2" w:rsidRPr="00195E03">
        <w:rPr>
          <w:rStyle w:val="Hyperlink"/>
          <w:rFonts w:hint="cs"/>
          <w:u w:val="none"/>
          <w:rtl/>
        </w:rPr>
        <w:t xml:space="preserve"> </w:t>
      </w:r>
      <w:r w:rsidR="00E808A2">
        <w:rPr>
          <w:rFonts w:cstheme="minorBidi" w:hint="cs"/>
          <w:color w:val="000000"/>
          <w:sz w:val="28"/>
          <w:szCs w:val="28"/>
          <w:rtl/>
          <w:lang w:bidi="ar-JO"/>
        </w:rPr>
        <w:t>وقام</w:t>
      </w:r>
      <w:r w:rsidR="00E808A2" w:rsidRPr="00E808A2">
        <w:rPr>
          <w:rFonts w:cstheme="minorBidi" w:hint="cs"/>
          <w:color w:val="000000"/>
          <w:sz w:val="28"/>
          <w:szCs w:val="28"/>
          <w:rtl/>
          <w:lang w:bidi="ar-JO"/>
        </w:rPr>
        <w:t xml:space="preserve"> موقع سجل الجمعيات</w:t>
      </w:r>
      <w:r w:rsidR="00E808A2">
        <w:rPr>
          <w:rFonts w:cstheme="minorBidi" w:hint="cs"/>
          <w:color w:val="000000"/>
          <w:sz w:val="28"/>
          <w:szCs w:val="28"/>
          <w:rtl/>
          <w:lang w:bidi="ar-JO"/>
        </w:rPr>
        <w:t xml:space="preserve"> بنشر خبر بخصوص ذلك</w:t>
      </w:r>
      <w:r w:rsidR="000908C6">
        <w:rPr>
          <w:rFonts w:cs="Times New Roman" w:hint="cs"/>
          <w:color w:val="000000"/>
          <w:sz w:val="28"/>
          <w:szCs w:val="28"/>
          <w:rtl/>
          <w:lang w:bidi="ar-JO"/>
        </w:rPr>
        <w:t>.</w:t>
      </w:r>
      <w:r w:rsidR="00F11093">
        <w:rPr>
          <w:rFonts w:cs="Times New Roman"/>
          <w:color w:val="000000"/>
          <w:sz w:val="28"/>
          <w:szCs w:val="28"/>
          <w:lang w:bidi="ar-JO"/>
        </w:rPr>
        <w:t xml:space="preserve"> </w:t>
      </w:r>
      <w:r w:rsidR="00A70B80">
        <w:rPr>
          <w:rFonts w:cs="Times New Roman" w:hint="cs"/>
          <w:color w:val="000000"/>
          <w:sz w:val="28"/>
          <w:szCs w:val="28"/>
          <w:rtl/>
          <w:lang w:bidi="ar-JO"/>
        </w:rPr>
        <w:t>كما تم فتح باب التعليقات العامة عل</w:t>
      </w:r>
      <w:r w:rsidR="006A5A09">
        <w:rPr>
          <w:rFonts w:cs="Times New Roman" w:hint="cs"/>
          <w:color w:val="000000"/>
          <w:sz w:val="28"/>
          <w:szCs w:val="28"/>
          <w:rtl/>
          <w:lang w:bidi="ar-JO"/>
        </w:rPr>
        <w:t xml:space="preserve">ى </w:t>
      </w:r>
      <w:r>
        <w:rPr>
          <w:rFonts w:cs="Times New Roman" w:hint="cs"/>
          <w:color w:val="000000"/>
          <w:sz w:val="28"/>
          <w:szCs w:val="28"/>
          <w:rtl/>
          <w:lang w:bidi="ar-JO"/>
        </w:rPr>
        <w:t>الدليل</w:t>
      </w:r>
      <w:r w:rsidR="00A70B80">
        <w:rPr>
          <w:rFonts w:cs="Times New Roman" w:hint="cs"/>
          <w:color w:val="000000"/>
          <w:sz w:val="28"/>
          <w:szCs w:val="28"/>
          <w:rtl/>
          <w:lang w:bidi="ar-JO"/>
        </w:rPr>
        <w:t xml:space="preserve"> من خلال نشر إعلان على موقع </w:t>
      </w:r>
      <w:r w:rsidR="00E808A2">
        <w:rPr>
          <w:rFonts w:cs="Times New Roman" w:hint="cs"/>
          <w:color w:val="000000"/>
          <w:sz w:val="28"/>
          <w:szCs w:val="28"/>
          <w:rtl/>
          <w:lang w:bidi="ar-JO"/>
        </w:rPr>
        <w:t>الفيس بوك</w:t>
      </w:r>
      <w:r w:rsidR="006A5A09">
        <w:rPr>
          <w:rFonts w:cs="Times New Roman" w:hint="cs"/>
          <w:color w:val="000000"/>
          <w:sz w:val="28"/>
          <w:szCs w:val="28"/>
          <w:rtl/>
          <w:lang w:bidi="ar-JO"/>
        </w:rPr>
        <w:t xml:space="preserve"> لوزارة التخطيط والتعاون الدولي </w:t>
      </w:r>
      <w:r w:rsidR="00A70B80">
        <w:rPr>
          <w:rFonts w:cs="Times New Roman" w:hint="cs"/>
          <w:color w:val="000000"/>
          <w:sz w:val="28"/>
          <w:szCs w:val="28"/>
          <w:rtl/>
          <w:lang w:bidi="ar-JO"/>
        </w:rPr>
        <w:t xml:space="preserve">يوم </w:t>
      </w:r>
      <w:r>
        <w:rPr>
          <w:rFonts w:cs="Times New Roman" w:hint="cs"/>
          <w:color w:val="000000"/>
          <w:sz w:val="28"/>
          <w:szCs w:val="28"/>
          <w:rtl/>
          <w:lang w:bidi="ar-JO"/>
        </w:rPr>
        <w:t>الخميس</w:t>
      </w:r>
      <w:r w:rsidR="00A70B80">
        <w:rPr>
          <w:rFonts w:cs="Times New Roman" w:hint="cs"/>
          <w:color w:val="000000"/>
          <w:sz w:val="28"/>
          <w:szCs w:val="28"/>
          <w:rtl/>
          <w:lang w:bidi="ar-JO"/>
        </w:rPr>
        <w:t xml:space="preserve"> الموافق</w:t>
      </w:r>
      <w:r w:rsidR="008531A4">
        <w:rPr>
          <w:rFonts w:cs="Times New Roman"/>
          <w:color w:val="000000"/>
          <w:sz w:val="28"/>
          <w:szCs w:val="28"/>
          <w:rtl/>
        </w:rPr>
        <w:t xml:space="preserve"> </w:t>
      </w:r>
      <w:r>
        <w:rPr>
          <w:rFonts w:hint="cs"/>
          <w:color w:val="000000"/>
          <w:sz w:val="28"/>
          <w:szCs w:val="28"/>
          <w:rtl/>
        </w:rPr>
        <w:t>9</w:t>
      </w:r>
      <w:r w:rsidR="008531A4">
        <w:rPr>
          <w:color w:val="000000"/>
          <w:sz w:val="28"/>
          <w:szCs w:val="28"/>
          <w:rtl/>
        </w:rPr>
        <w:t>/</w:t>
      </w:r>
      <w:r w:rsidR="00D77317">
        <w:rPr>
          <w:rFonts w:hint="cs"/>
          <w:color w:val="000000"/>
          <w:sz w:val="28"/>
          <w:szCs w:val="28"/>
          <w:rtl/>
        </w:rPr>
        <w:t>12</w:t>
      </w:r>
      <w:r w:rsidR="008531A4">
        <w:rPr>
          <w:color w:val="000000"/>
          <w:sz w:val="28"/>
          <w:szCs w:val="28"/>
          <w:rtl/>
        </w:rPr>
        <w:t>/</w:t>
      </w:r>
      <w:r w:rsidR="008531A4" w:rsidRPr="00644B2F">
        <w:rPr>
          <w:color w:val="000000"/>
          <w:sz w:val="28"/>
          <w:szCs w:val="28"/>
          <w:rtl/>
        </w:rPr>
        <w:t>2021</w:t>
      </w:r>
      <w:r w:rsidR="00F11093">
        <w:rPr>
          <w:rFonts w:hint="cs"/>
          <w:color w:val="000000"/>
          <w:sz w:val="28"/>
          <w:szCs w:val="28"/>
          <w:rtl/>
        </w:rPr>
        <w:t xml:space="preserve">  </w:t>
      </w:r>
      <w:r w:rsidR="00F11093" w:rsidRPr="00F11093">
        <w:rPr>
          <w:rStyle w:val="Hyperlink"/>
          <w:sz w:val="24"/>
          <w:szCs w:val="24"/>
        </w:rPr>
        <w:t>https://bit.ly/3Jhf4UH</w:t>
      </w:r>
      <w:r w:rsidR="008531A4">
        <w:rPr>
          <w:rFonts w:cs="Times New Roman"/>
          <w:color w:val="000000"/>
          <w:sz w:val="28"/>
          <w:szCs w:val="28"/>
          <w:rtl/>
          <w:lang w:bidi="ar-JO"/>
        </w:rPr>
        <w:t>،</w:t>
      </w:r>
      <w:r w:rsidR="00FC7BAF">
        <w:rPr>
          <w:rFonts w:cs="Times New Roman" w:hint="cs"/>
          <w:color w:val="000000"/>
          <w:sz w:val="28"/>
          <w:szCs w:val="28"/>
          <w:rtl/>
        </w:rPr>
        <w:t xml:space="preserve"> </w:t>
      </w:r>
      <w:r w:rsidR="00F11093">
        <w:rPr>
          <w:rFonts w:cs="Times New Roman" w:hint="cs"/>
          <w:color w:val="000000"/>
          <w:sz w:val="28"/>
          <w:szCs w:val="28"/>
          <w:rtl/>
        </w:rPr>
        <w:t>ت</w:t>
      </w:r>
      <w:r w:rsidR="00FC7BAF">
        <w:rPr>
          <w:rFonts w:cs="Times New Roman" w:hint="cs"/>
          <w:color w:val="000000"/>
          <w:sz w:val="28"/>
          <w:szCs w:val="28"/>
          <w:rtl/>
        </w:rPr>
        <w:t>ضمن الإعلان رابط لنموذج التعليقات</w:t>
      </w:r>
      <w:r w:rsidR="00E808A2">
        <w:rPr>
          <w:rFonts w:cs="Times New Roman"/>
          <w:color w:val="000000"/>
          <w:sz w:val="28"/>
          <w:szCs w:val="28"/>
        </w:rPr>
        <w:t>:</w:t>
      </w:r>
      <w:r w:rsidR="00E808A2">
        <w:rPr>
          <w:rFonts w:cs="Times New Roman" w:hint="cs"/>
          <w:color w:val="000000"/>
          <w:sz w:val="28"/>
          <w:szCs w:val="28"/>
          <w:rtl/>
          <w:lang w:bidi="ar-JO"/>
        </w:rPr>
        <w:t xml:space="preserve"> </w:t>
      </w:r>
      <w:hyperlink r:id="rId12" w:history="1">
        <w:r w:rsidR="00195E03" w:rsidRPr="001A5519">
          <w:rPr>
            <w:rStyle w:val="Hyperlink"/>
          </w:rPr>
          <w:t>https://bit.ly/2ZWU8Az</w:t>
        </w:r>
      </w:hyperlink>
      <w:r w:rsidR="00195E03">
        <w:rPr>
          <w:rFonts w:cs="Times New Roman" w:hint="cs"/>
          <w:color w:val="000000"/>
          <w:sz w:val="28"/>
          <w:szCs w:val="28"/>
          <w:rtl/>
        </w:rPr>
        <w:t>.</w:t>
      </w:r>
      <w:r w:rsidR="00195E03">
        <w:rPr>
          <w:rFonts w:cs="Times New Roman"/>
          <w:color w:val="000000"/>
          <w:sz w:val="28"/>
          <w:szCs w:val="28"/>
          <w:rtl/>
        </w:rPr>
        <w:t xml:space="preserve"> </w:t>
      </w:r>
      <w:r w:rsidR="007A4C06">
        <w:rPr>
          <w:rFonts w:cs="Times New Roman" w:hint="cs"/>
          <w:color w:val="000000"/>
          <w:sz w:val="28"/>
          <w:szCs w:val="28"/>
          <w:rtl/>
          <w:lang w:bidi="ar-JO"/>
        </w:rPr>
        <w:t xml:space="preserve">كما تم أيضا نشر الإعلان </w:t>
      </w:r>
      <w:r w:rsidR="007A4C06">
        <w:rPr>
          <w:rFonts w:cstheme="minorBidi" w:hint="cs"/>
          <w:color w:val="000000"/>
          <w:sz w:val="28"/>
          <w:szCs w:val="28"/>
          <w:rtl/>
          <w:lang w:bidi="ar-JO"/>
        </w:rPr>
        <w:t xml:space="preserve">على </w:t>
      </w:r>
      <w:r w:rsidR="007A4C06">
        <w:rPr>
          <w:rFonts w:cs="Times New Roman" w:hint="cs"/>
          <w:color w:val="000000"/>
          <w:sz w:val="28"/>
          <w:szCs w:val="28"/>
          <w:rtl/>
          <w:lang w:bidi="ar-JO"/>
        </w:rPr>
        <w:t xml:space="preserve">موقع </w:t>
      </w:r>
      <w:proofErr w:type="spellStart"/>
      <w:r w:rsidR="007A4C06">
        <w:rPr>
          <w:rFonts w:cs="Times New Roman" w:hint="cs"/>
          <w:color w:val="000000"/>
          <w:sz w:val="28"/>
          <w:szCs w:val="28"/>
          <w:rtl/>
          <w:lang w:bidi="ar-JO"/>
        </w:rPr>
        <w:t>الفيسبوك</w:t>
      </w:r>
      <w:proofErr w:type="spellEnd"/>
      <w:r w:rsidR="007A4C06" w:rsidRPr="00F11093">
        <w:rPr>
          <w:rFonts w:cs="Times New Roman" w:hint="cs"/>
          <w:color w:val="000000"/>
          <w:sz w:val="28"/>
          <w:szCs w:val="28"/>
          <w:rtl/>
          <w:lang w:bidi="ar-JO"/>
        </w:rPr>
        <w:t xml:space="preserve"> </w:t>
      </w:r>
      <w:r w:rsidR="007A4C06">
        <w:rPr>
          <w:rFonts w:cs="Times New Roman" w:hint="cs"/>
          <w:color w:val="000000"/>
          <w:sz w:val="28"/>
          <w:szCs w:val="28"/>
          <w:rtl/>
          <w:lang w:bidi="ar-JO"/>
        </w:rPr>
        <w:t>ل</w:t>
      </w:r>
      <w:r w:rsidR="00195E03" w:rsidRPr="00F11093">
        <w:rPr>
          <w:rFonts w:cs="Times New Roman" w:hint="cs"/>
          <w:color w:val="000000"/>
          <w:sz w:val="28"/>
          <w:szCs w:val="28"/>
          <w:rtl/>
          <w:lang w:bidi="ar-JO"/>
        </w:rPr>
        <w:t>سجل الجمعيات</w:t>
      </w:r>
      <w:r w:rsidR="007A4C06">
        <w:rPr>
          <w:rFonts w:cs="Times New Roman"/>
          <w:color w:val="000000"/>
          <w:sz w:val="28"/>
          <w:szCs w:val="28"/>
          <w:lang w:bidi="ar-JO"/>
        </w:rPr>
        <w:t xml:space="preserve"> </w:t>
      </w:r>
      <w:r w:rsidR="007A4C06">
        <w:rPr>
          <w:rFonts w:cs="Times New Roman" w:hint="cs"/>
          <w:color w:val="000000"/>
          <w:sz w:val="28"/>
          <w:szCs w:val="28"/>
          <w:rtl/>
          <w:lang w:bidi="ar-JO"/>
        </w:rPr>
        <w:t xml:space="preserve">  </w:t>
      </w:r>
      <w:hyperlink r:id="rId13" w:history="1">
        <w:r w:rsidR="007A4C06" w:rsidRPr="007A4C06">
          <w:rPr>
            <w:rStyle w:val="Hyperlink"/>
          </w:rPr>
          <w:t>https://bit.ly/3FLfv6K</w:t>
        </w:r>
      </w:hyperlink>
    </w:p>
    <w:p w14:paraId="7644C768" w14:textId="634B6401" w:rsidR="00F101A0" w:rsidRPr="006A5A09" w:rsidRDefault="006A5A09" w:rsidP="001A5519">
      <w:pPr>
        <w:pBdr>
          <w:top w:val="nil"/>
          <w:left w:val="nil"/>
          <w:bottom w:val="nil"/>
          <w:right w:val="nil"/>
          <w:between w:val="nil"/>
        </w:pBdr>
        <w:bidi/>
        <w:spacing w:after="0"/>
        <w:jc w:val="both"/>
        <w:rPr>
          <w:rFonts w:cs="Times New Roman"/>
          <w:color w:val="000000"/>
          <w:sz w:val="28"/>
          <w:szCs w:val="28"/>
        </w:rPr>
      </w:pPr>
      <w:r>
        <w:rPr>
          <w:rFonts w:cs="Times New Roman" w:hint="cs"/>
          <w:color w:val="000000"/>
          <w:sz w:val="28"/>
          <w:szCs w:val="28"/>
          <w:rtl/>
        </w:rPr>
        <w:t>استمر استلام التعليقات</w:t>
      </w:r>
      <w:r w:rsidR="001A5519">
        <w:rPr>
          <w:rFonts w:cs="Times New Roman" w:hint="cs"/>
          <w:color w:val="000000"/>
          <w:sz w:val="28"/>
          <w:szCs w:val="28"/>
          <w:rtl/>
        </w:rPr>
        <w:t xml:space="preserve"> </w:t>
      </w:r>
      <w:r w:rsidR="001A5519">
        <w:rPr>
          <w:rFonts w:cs="Times New Roman" w:hint="cs"/>
          <w:color w:val="000000"/>
          <w:sz w:val="28"/>
          <w:szCs w:val="28"/>
          <w:rtl/>
          <w:lang w:bidi="ar-JO"/>
        </w:rPr>
        <w:t xml:space="preserve">لمدة اسبوعين </w:t>
      </w:r>
      <w:r w:rsidR="00A70B80">
        <w:rPr>
          <w:rFonts w:cs="Times New Roman" w:hint="cs"/>
          <w:color w:val="000000"/>
          <w:sz w:val="28"/>
          <w:szCs w:val="28"/>
          <w:rtl/>
          <w:lang w:bidi="ar-JO"/>
        </w:rPr>
        <w:t xml:space="preserve">لغاية يوم </w:t>
      </w:r>
      <w:r w:rsidR="001A5519">
        <w:rPr>
          <w:rFonts w:cs="Times New Roman" w:hint="cs"/>
          <w:color w:val="000000"/>
          <w:sz w:val="28"/>
          <w:szCs w:val="28"/>
          <w:rtl/>
          <w:lang w:bidi="ar-JO"/>
        </w:rPr>
        <w:t>الأربعاء</w:t>
      </w:r>
      <w:r w:rsidR="00A70B80">
        <w:rPr>
          <w:rFonts w:cs="Times New Roman" w:hint="cs"/>
          <w:color w:val="000000"/>
          <w:sz w:val="28"/>
          <w:szCs w:val="28"/>
          <w:rtl/>
          <w:lang w:bidi="ar-JO"/>
        </w:rPr>
        <w:t xml:space="preserve"> الموافق</w:t>
      </w:r>
      <w:r w:rsidR="006F4F66">
        <w:rPr>
          <w:rFonts w:cs="Times New Roman" w:hint="cs"/>
          <w:color w:val="000000"/>
          <w:sz w:val="28"/>
          <w:szCs w:val="28"/>
          <w:rtl/>
          <w:lang w:bidi="ar-JO"/>
        </w:rPr>
        <w:t xml:space="preserve"> </w:t>
      </w:r>
      <w:r w:rsidR="001A5519">
        <w:rPr>
          <w:rFonts w:hint="cs"/>
          <w:color w:val="000000"/>
          <w:sz w:val="28"/>
          <w:szCs w:val="28"/>
          <w:rtl/>
        </w:rPr>
        <w:t>22</w:t>
      </w:r>
      <w:r w:rsidR="001A5519">
        <w:rPr>
          <w:color w:val="000000"/>
          <w:sz w:val="28"/>
          <w:szCs w:val="28"/>
          <w:rtl/>
        </w:rPr>
        <w:t>/</w:t>
      </w:r>
      <w:r w:rsidR="001A5519">
        <w:rPr>
          <w:rFonts w:hint="cs"/>
          <w:color w:val="000000"/>
          <w:sz w:val="28"/>
          <w:szCs w:val="28"/>
          <w:rtl/>
        </w:rPr>
        <w:t>12</w:t>
      </w:r>
      <w:r w:rsidR="001A5519">
        <w:rPr>
          <w:color w:val="000000"/>
          <w:sz w:val="28"/>
          <w:szCs w:val="28"/>
          <w:rtl/>
        </w:rPr>
        <w:t>/</w:t>
      </w:r>
      <w:r w:rsidR="001A5519" w:rsidRPr="00644B2F">
        <w:rPr>
          <w:color w:val="000000"/>
          <w:sz w:val="28"/>
          <w:szCs w:val="28"/>
          <w:rtl/>
        </w:rPr>
        <w:t>2021</w:t>
      </w:r>
      <w:r w:rsidR="006F4F66">
        <w:rPr>
          <w:rFonts w:cs="Times New Roman" w:hint="cs"/>
          <w:color w:val="000000"/>
          <w:sz w:val="28"/>
          <w:szCs w:val="28"/>
          <w:rtl/>
          <w:lang w:bidi="ar-JO"/>
        </w:rPr>
        <w:t>،</w:t>
      </w:r>
      <w:r w:rsidR="00017C4B">
        <w:rPr>
          <w:rFonts w:cs="Times New Roman" w:hint="cs"/>
          <w:color w:val="000000"/>
          <w:sz w:val="28"/>
          <w:szCs w:val="28"/>
          <w:rtl/>
        </w:rPr>
        <w:t xml:space="preserve"> </w:t>
      </w:r>
      <w:r>
        <w:rPr>
          <w:rFonts w:cs="Times New Roman" w:hint="cs"/>
          <w:color w:val="000000"/>
          <w:sz w:val="28"/>
          <w:szCs w:val="28"/>
          <w:rtl/>
        </w:rPr>
        <w:t xml:space="preserve">قامت وحدة الحكومة الشفافة أيضا بإرسال ايميل لعدد كبير من مؤسسات المجتمع المدني وأصحاب المصلحة للحصول على تعليقاتهم وملاحظاتهم بخصوص مسودة </w:t>
      </w:r>
      <w:r w:rsidR="001A5519">
        <w:rPr>
          <w:rFonts w:cs="Times New Roman" w:hint="cs"/>
          <w:color w:val="000000"/>
          <w:sz w:val="28"/>
          <w:szCs w:val="28"/>
          <w:rtl/>
        </w:rPr>
        <w:t>الدليل</w:t>
      </w:r>
      <w:r w:rsidR="008531A4">
        <w:rPr>
          <w:rFonts w:cs="Times New Roman"/>
          <w:color w:val="000000"/>
          <w:sz w:val="28"/>
          <w:szCs w:val="28"/>
          <w:rtl/>
        </w:rPr>
        <w:t>، وفيما يلي أهم نتائج التعليقات العامة</w:t>
      </w:r>
      <w:r w:rsidR="008531A4">
        <w:rPr>
          <w:color w:val="000000"/>
          <w:sz w:val="28"/>
          <w:szCs w:val="28"/>
          <w:rtl/>
        </w:rPr>
        <w:t>.</w:t>
      </w:r>
    </w:p>
    <w:p w14:paraId="47A2DA64" w14:textId="77777777" w:rsidR="00F101A0" w:rsidRDefault="00F101A0">
      <w:pPr>
        <w:pBdr>
          <w:top w:val="nil"/>
          <w:left w:val="nil"/>
          <w:bottom w:val="nil"/>
          <w:right w:val="nil"/>
          <w:between w:val="nil"/>
        </w:pBdr>
        <w:bidi/>
        <w:spacing w:after="0" w:line="240" w:lineRule="auto"/>
        <w:jc w:val="both"/>
        <w:rPr>
          <w:color w:val="000000"/>
          <w:sz w:val="28"/>
          <w:szCs w:val="28"/>
        </w:rPr>
      </w:pPr>
    </w:p>
    <w:p w14:paraId="07DF5893" w14:textId="5C0967D6" w:rsidR="00F101A0" w:rsidRPr="00FD2A01" w:rsidRDefault="008531A4">
      <w:pPr>
        <w:pBdr>
          <w:top w:val="nil"/>
          <w:left w:val="nil"/>
          <w:bottom w:val="nil"/>
          <w:right w:val="nil"/>
          <w:between w:val="nil"/>
        </w:pBdr>
        <w:bidi/>
        <w:spacing w:after="0" w:line="240" w:lineRule="auto"/>
        <w:jc w:val="both"/>
        <w:rPr>
          <w:bCs/>
          <w:color w:val="000000"/>
          <w:sz w:val="28"/>
          <w:szCs w:val="28"/>
        </w:rPr>
      </w:pPr>
      <w:r w:rsidRPr="00FD2A01">
        <w:rPr>
          <w:rFonts w:cs="Times New Roman"/>
          <w:bCs/>
          <w:color w:val="000000"/>
          <w:sz w:val="28"/>
          <w:szCs w:val="28"/>
          <w:rtl/>
        </w:rPr>
        <w:t>نتيجة التعليقات العامة</w:t>
      </w:r>
    </w:p>
    <w:p w14:paraId="1E55A82A" w14:textId="77777777" w:rsidR="00F101A0" w:rsidRDefault="00F101A0">
      <w:pPr>
        <w:pBdr>
          <w:top w:val="nil"/>
          <w:left w:val="nil"/>
          <w:bottom w:val="nil"/>
          <w:right w:val="nil"/>
          <w:between w:val="nil"/>
        </w:pBdr>
        <w:bidi/>
        <w:spacing w:after="0" w:line="240" w:lineRule="auto"/>
        <w:jc w:val="both"/>
        <w:rPr>
          <w:color w:val="000000"/>
          <w:sz w:val="28"/>
          <w:szCs w:val="28"/>
        </w:rPr>
      </w:pPr>
    </w:p>
    <w:p w14:paraId="572125E7" w14:textId="614266E2" w:rsidR="00F101A0" w:rsidRDefault="008531A4" w:rsidP="000A3B57">
      <w:pPr>
        <w:pBdr>
          <w:top w:val="nil"/>
          <w:left w:val="nil"/>
          <w:bottom w:val="nil"/>
          <w:right w:val="nil"/>
          <w:between w:val="nil"/>
        </w:pBdr>
        <w:bidi/>
        <w:spacing w:after="0" w:line="240" w:lineRule="auto"/>
        <w:jc w:val="both"/>
        <w:rPr>
          <w:rFonts w:cs="Times New Roman"/>
          <w:color w:val="000000"/>
          <w:sz w:val="28"/>
          <w:szCs w:val="28"/>
          <w:rtl/>
        </w:rPr>
      </w:pPr>
      <w:r>
        <w:rPr>
          <w:rFonts w:cs="Times New Roman"/>
          <w:color w:val="000000"/>
          <w:sz w:val="28"/>
          <w:szCs w:val="28"/>
          <w:rtl/>
        </w:rPr>
        <w:t xml:space="preserve">تم استلام </w:t>
      </w:r>
      <w:r w:rsidR="00FD2A01">
        <w:rPr>
          <w:rFonts w:cs="Times New Roman" w:hint="cs"/>
          <w:color w:val="000000"/>
          <w:sz w:val="28"/>
          <w:szCs w:val="28"/>
          <w:rtl/>
        </w:rPr>
        <w:t>مجموعة</w:t>
      </w:r>
      <w:r w:rsidR="00F627D4">
        <w:rPr>
          <w:rFonts w:cs="Times New Roman" w:hint="cs"/>
          <w:color w:val="000000"/>
          <w:sz w:val="28"/>
          <w:szCs w:val="28"/>
          <w:rtl/>
        </w:rPr>
        <w:t xml:space="preserve"> من</w:t>
      </w:r>
      <w:r w:rsidR="00FD2A01">
        <w:rPr>
          <w:rFonts w:cs="Times New Roman" w:hint="cs"/>
          <w:color w:val="000000"/>
          <w:sz w:val="28"/>
          <w:szCs w:val="28"/>
          <w:rtl/>
        </w:rPr>
        <w:t xml:space="preserve"> ال</w:t>
      </w:r>
      <w:r>
        <w:rPr>
          <w:rFonts w:cs="Times New Roman"/>
          <w:color w:val="000000"/>
          <w:sz w:val="28"/>
          <w:szCs w:val="28"/>
          <w:rtl/>
        </w:rPr>
        <w:t>تعليقات</w:t>
      </w:r>
      <w:r w:rsidR="00017C4B">
        <w:rPr>
          <w:rFonts w:cs="Times New Roman" w:hint="cs"/>
          <w:color w:val="000000"/>
          <w:sz w:val="28"/>
          <w:szCs w:val="28"/>
          <w:rtl/>
        </w:rPr>
        <w:t xml:space="preserve"> </w:t>
      </w:r>
      <w:r w:rsidR="00F627D4">
        <w:rPr>
          <w:rFonts w:cs="Times New Roman" w:hint="cs"/>
          <w:color w:val="000000"/>
          <w:sz w:val="28"/>
          <w:szCs w:val="28"/>
          <w:rtl/>
        </w:rPr>
        <w:t>على</w:t>
      </w:r>
      <w:r w:rsidR="000A3B57">
        <w:rPr>
          <w:rFonts w:cs="Times New Roman" w:hint="cs"/>
          <w:color w:val="000000"/>
          <w:sz w:val="28"/>
          <w:szCs w:val="28"/>
          <w:rtl/>
        </w:rPr>
        <w:t xml:space="preserve"> محاور</w:t>
      </w:r>
      <w:r w:rsidR="00F627D4">
        <w:rPr>
          <w:rFonts w:cs="Times New Roman" w:hint="cs"/>
          <w:color w:val="000000"/>
          <w:sz w:val="28"/>
          <w:szCs w:val="28"/>
          <w:rtl/>
        </w:rPr>
        <w:t xml:space="preserve"> مسودة </w:t>
      </w:r>
      <w:r w:rsidR="000A3B57">
        <w:rPr>
          <w:rFonts w:cs="Times New Roman" w:hint="cs"/>
          <w:color w:val="000000"/>
          <w:sz w:val="28"/>
          <w:szCs w:val="28"/>
          <w:rtl/>
        </w:rPr>
        <w:t>الدليل</w:t>
      </w:r>
      <w:r w:rsidR="00F627D4">
        <w:rPr>
          <w:rFonts w:cs="Times New Roman" w:hint="cs"/>
          <w:color w:val="000000"/>
          <w:sz w:val="28"/>
          <w:szCs w:val="28"/>
          <w:rtl/>
        </w:rPr>
        <w:t xml:space="preserve"> التالية:</w:t>
      </w:r>
    </w:p>
    <w:p w14:paraId="5EFECE88" w14:textId="77777777" w:rsidR="00A008F5" w:rsidRDefault="00A008F5" w:rsidP="00A008F5">
      <w:pPr>
        <w:pBdr>
          <w:top w:val="nil"/>
          <w:left w:val="nil"/>
          <w:bottom w:val="nil"/>
          <w:right w:val="nil"/>
          <w:between w:val="nil"/>
        </w:pBdr>
        <w:bidi/>
        <w:spacing w:after="0" w:line="240" w:lineRule="auto"/>
        <w:jc w:val="both"/>
        <w:rPr>
          <w:rFonts w:cs="Times New Roman"/>
          <w:color w:val="000000"/>
          <w:sz w:val="28"/>
          <w:szCs w:val="28"/>
          <w:rtl/>
        </w:rPr>
      </w:pPr>
    </w:p>
    <w:tbl>
      <w:tblPr>
        <w:tblStyle w:val="TableGrid"/>
        <w:bidiVisual/>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18"/>
        <w:gridCol w:w="294"/>
        <w:gridCol w:w="7464"/>
      </w:tblGrid>
      <w:tr w:rsidR="00F627D4" w14:paraId="3517BD2E" w14:textId="77777777" w:rsidTr="00EF59F3">
        <w:trPr>
          <w:trHeight w:hRule="exact" w:val="576"/>
        </w:trPr>
        <w:tc>
          <w:tcPr>
            <w:tcW w:w="1818" w:type="dxa"/>
            <w:vAlign w:val="center"/>
          </w:tcPr>
          <w:p w14:paraId="590FB35A" w14:textId="3E7AC902" w:rsidR="00F627D4" w:rsidRDefault="00545783" w:rsidP="00A96C57">
            <w:pPr>
              <w:bidi/>
              <w:jc w:val="both"/>
              <w:rPr>
                <w:rFonts w:cs="Times New Roman"/>
                <w:color w:val="000000"/>
                <w:sz w:val="28"/>
                <w:szCs w:val="28"/>
                <w:rtl/>
              </w:rPr>
            </w:pPr>
            <w:r>
              <w:rPr>
                <w:rFonts w:cs="Times New Roman" w:hint="cs"/>
                <w:color w:val="000000"/>
                <w:sz w:val="28"/>
                <w:szCs w:val="28"/>
                <w:rtl/>
              </w:rPr>
              <w:t>البند</w:t>
            </w:r>
            <w:r w:rsidR="00F627D4">
              <w:rPr>
                <w:rFonts w:cs="Times New Roman" w:hint="cs"/>
                <w:color w:val="000000"/>
                <w:sz w:val="28"/>
                <w:szCs w:val="28"/>
                <w:rtl/>
              </w:rPr>
              <w:t xml:space="preserve"> الأول</w:t>
            </w:r>
          </w:p>
        </w:tc>
        <w:tc>
          <w:tcPr>
            <w:tcW w:w="294" w:type="dxa"/>
            <w:shd w:val="clear" w:color="auto" w:fill="B8CCE4" w:themeFill="accent1" w:themeFillTint="66"/>
            <w:vAlign w:val="center"/>
          </w:tcPr>
          <w:p w14:paraId="4A606540" w14:textId="4B36B740" w:rsidR="00F627D4" w:rsidRDefault="00F627D4" w:rsidP="00A96C57">
            <w:pPr>
              <w:bidi/>
              <w:jc w:val="both"/>
              <w:rPr>
                <w:rFonts w:cs="Times New Roman"/>
                <w:color w:val="000000"/>
                <w:sz w:val="28"/>
                <w:szCs w:val="28"/>
                <w:rtl/>
              </w:rPr>
            </w:pPr>
            <w:r>
              <w:rPr>
                <w:rFonts w:cs="Times New Roman" w:hint="cs"/>
                <w:color w:val="000000"/>
                <w:sz w:val="28"/>
                <w:szCs w:val="28"/>
                <w:rtl/>
              </w:rPr>
              <w:t>:</w:t>
            </w:r>
          </w:p>
        </w:tc>
        <w:tc>
          <w:tcPr>
            <w:tcW w:w="7464" w:type="dxa"/>
            <w:vAlign w:val="center"/>
          </w:tcPr>
          <w:p w14:paraId="6F19351E" w14:textId="795931EA" w:rsidR="00F627D4" w:rsidRDefault="00A96C57" w:rsidP="00A96C57">
            <w:pPr>
              <w:bidi/>
              <w:jc w:val="both"/>
              <w:rPr>
                <w:rFonts w:cs="Times New Roman"/>
                <w:color w:val="000000"/>
                <w:sz w:val="28"/>
                <w:szCs w:val="28"/>
                <w:rtl/>
              </w:rPr>
            </w:pPr>
            <w:r>
              <w:rPr>
                <w:rFonts w:cs="Times New Roman" w:hint="cs"/>
                <w:color w:val="000000"/>
                <w:sz w:val="28"/>
                <w:szCs w:val="28"/>
                <w:rtl/>
              </w:rPr>
              <w:t>سياق الحاكمية الرشيدة</w:t>
            </w:r>
          </w:p>
        </w:tc>
      </w:tr>
      <w:tr w:rsidR="00A008F5" w14:paraId="04C1CA8A" w14:textId="77777777" w:rsidTr="00EF59F3">
        <w:trPr>
          <w:trHeight w:hRule="exact" w:val="576"/>
        </w:trPr>
        <w:tc>
          <w:tcPr>
            <w:tcW w:w="1818" w:type="dxa"/>
            <w:vAlign w:val="center"/>
          </w:tcPr>
          <w:p w14:paraId="6AC15C29" w14:textId="0C26DBB4" w:rsidR="00A008F5" w:rsidRDefault="00545783" w:rsidP="00A96C57">
            <w:pPr>
              <w:bidi/>
              <w:jc w:val="both"/>
              <w:rPr>
                <w:rFonts w:cs="Times New Roman"/>
                <w:color w:val="000000"/>
                <w:sz w:val="28"/>
                <w:szCs w:val="28"/>
                <w:rtl/>
              </w:rPr>
            </w:pPr>
            <w:r>
              <w:rPr>
                <w:rFonts w:cs="Times New Roman" w:hint="cs"/>
                <w:color w:val="000000"/>
                <w:sz w:val="28"/>
                <w:szCs w:val="28"/>
                <w:rtl/>
              </w:rPr>
              <w:t>البند</w:t>
            </w:r>
            <w:r w:rsidR="00A008F5" w:rsidRPr="00995F17">
              <w:rPr>
                <w:rFonts w:cs="Times New Roman" w:hint="cs"/>
                <w:color w:val="000000"/>
                <w:sz w:val="28"/>
                <w:szCs w:val="28"/>
                <w:rtl/>
              </w:rPr>
              <w:t xml:space="preserve"> </w:t>
            </w:r>
            <w:r w:rsidR="00A008F5">
              <w:rPr>
                <w:rFonts w:cs="Times New Roman" w:hint="cs"/>
                <w:color w:val="000000"/>
                <w:sz w:val="28"/>
                <w:szCs w:val="28"/>
                <w:rtl/>
              </w:rPr>
              <w:t>الثاني</w:t>
            </w:r>
          </w:p>
        </w:tc>
        <w:tc>
          <w:tcPr>
            <w:tcW w:w="294" w:type="dxa"/>
            <w:shd w:val="clear" w:color="auto" w:fill="B8CCE4" w:themeFill="accent1" w:themeFillTint="66"/>
            <w:vAlign w:val="center"/>
          </w:tcPr>
          <w:p w14:paraId="16F9718E" w14:textId="2CBA3CFD" w:rsidR="00A008F5" w:rsidRDefault="00A008F5" w:rsidP="00A96C57">
            <w:pPr>
              <w:bidi/>
              <w:jc w:val="both"/>
              <w:rPr>
                <w:rFonts w:cs="Times New Roman"/>
                <w:color w:val="000000"/>
                <w:sz w:val="28"/>
                <w:szCs w:val="28"/>
                <w:rtl/>
              </w:rPr>
            </w:pPr>
            <w:r w:rsidRPr="00FB0E4C">
              <w:rPr>
                <w:rFonts w:cs="Times New Roman" w:hint="cs"/>
                <w:color w:val="000000"/>
                <w:sz w:val="28"/>
                <w:szCs w:val="28"/>
                <w:rtl/>
              </w:rPr>
              <w:t>:</w:t>
            </w:r>
          </w:p>
        </w:tc>
        <w:tc>
          <w:tcPr>
            <w:tcW w:w="7464" w:type="dxa"/>
            <w:vAlign w:val="center"/>
          </w:tcPr>
          <w:p w14:paraId="7A861432" w14:textId="4ABECC89" w:rsidR="00A008F5" w:rsidRDefault="00A96C57" w:rsidP="00A96C57">
            <w:pPr>
              <w:bidi/>
              <w:jc w:val="both"/>
              <w:rPr>
                <w:rFonts w:cs="Times New Roman"/>
                <w:color w:val="000000"/>
                <w:sz w:val="28"/>
                <w:szCs w:val="28"/>
                <w:rtl/>
              </w:rPr>
            </w:pPr>
            <w:r>
              <w:rPr>
                <w:rFonts w:cs="Times New Roman" w:hint="cs"/>
                <w:color w:val="000000"/>
                <w:sz w:val="28"/>
                <w:szCs w:val="28"/>
                <w:rtl/>
              </w:rPr>
              <w:t>الحاكمية في الجمعيات حسب التشريعات المحلية</w:t>
            </w:r>
          </w:p>
        </w:tc>
      </w:tr>
      <w:tr w:rsidR="00A008F5" w14:paraId="42C200E0" w14:textId="77777777" w:rsidTr="00EF59F3">
        <w:trPr>
          <w:trHeight w:hRule="exact" w:val="576"/>
        </w:trPr>
        <w:tc>
          <w:tcPr>
            <w:tcW w:w="1818" w:type="dxa"/>
            <w:vAlign w:val="center"/>
          </w:tcPr>
          <w:p w14:paraId="5CEB4AB3" w14:textId="2E16F8B0" w:rsidR="00A008F5" w:rsidRDefault="00545783" w:rsidP="00A96C57">
            <w:pPr>
              <w:bidi/>
              <w:jc w:val="both"/>
              <w:rPr>
                <w:rFonts w:cs="Times New Roman"/>
                <w:color w:val="000000"/>
                <w:sz w:val="28"/>
                <w:szCs w:val="28"/>
                <w:rtl/>
              </w:rPr>
            </w:pPr>
            <w:r>
              <w:rPr>
                <w:rFonts w:cs="Times New Roman" w:hint="cs"/>
                <w:color w:val="000000"/>
                <w:sz w:val="28"/>
                <w:szCs w:val="28"/>
                <w:rtl/>
              </w:rPr>
              <w:t>البند</w:t>
            </w:r>
            <w:r w:rsidR="00A008F5">
              <w:rPr>
                <w:rFonts w:cs="Times New Roman" w:hint="cs"/>
                <w:color w:val="000000"/>
                <w:sz w:val="28"/>
                <w:szCs w:val="28"/>
                <w:rtl/>
              </w:rPr>
              <w:t xml:space="preserve"> </w:t>
            </w:r>
            <w:r w:rsidR="00A96C57">
              <w:rPr>
                <w:rFonts w:cs="Times New Roman" w:hint="cs"/>
                <w:color w:val="000000"/>
                <w:sz w:val="28"/>
                <w:szCs w:val="28"/>
                <w:rtl/>
              </w:rPr>
              <w:t>الثالث</w:t>
            </w:r>
          </w:p>
        </w:tc>
        <w:tc>
          <w:tcPr>
            <w:tcW w:w="294" w:type="dxa"/>
            <w:shd w:val="clear" w:color="auto" w:fill="B8CCE4" w:themeFill="accent1" w:themeFillTint="66"/>
            <w:vAlign w:val="center"/>
          </w:tcPr>
          <w:p w14:paraId="499D9E27" w14:textId="64E697DF" w:rsidR="00A008F5" w:rsidRDefault="00A008F5" w:rsidP="00A96C57">
            <w:pPr>
              <w:bidi/>
              <w:jc w:val="both"/>
              <w:rPr>
                <w:rFonts w:cs="Times New Roman"/>
                <w:color w:val="000000"/>
                <w:sz w:val="28"/>
                <w:szCs w:val="28"/>
                <w:rtl/>
              </w:rPr>
            </w:pPr>
            <w:r w:rsidRPr="00FB0E4C">
              <w:rPr>
                <w:rFonts w:cs="Times New Roman" w:hint="cs"/>
                <w:color w:val="000000"/>
                <w:sz w:val="28"/>
                <w:szCs w:val="28"/>
                <w:rtl/>
              </w:rPr>
              <w:t>:</w:t>
            </w:r>
          </w:p>
        </w:tc>
        <w:tc>
          <w:tcPr>
            <w:tcW w:w="7464" w:type="dxa"/>
            <w:vAlign w:val="center"/>
          </w:tcPr>
          <w:p w14:paraId="3EC911F0" w14:textId="736685FC" w:rsidR="00A008F5" w:rsidRDefault="00A96C57" w:rsidP="00A96C57">
            <w:pPr>
              <w:bidi/>
              <w:jc w:val="both"/>
              <w:rPr>
                <w:rFonts w:cs="Times New Roman"/>
                <w:color w:val="000000"/>
                <w:sz w:val="28"/>
                <w:szCs w:val="28"/>
                <w:rtl/>
              </w:rPr>
            </w:pPr>
            <w:r>
              <w:rPr>
                <w:rFonts w:cs="Times New Roman" w:hint="cs"/>
                <w:color w:val="000000"/>
                <w:sz w:val="28"/>
                <w:szCs w:val="28"/>
                <w:rtl/>
              </w:rPr>
              <w:t>الرقابة والإدارة المالية</w:t>
            </w:r>
          </w:p>
        </w:tc>
      </w:tr>
      <w:tr w:rsidR="00A008F5" w14:paraId="58367A2B" w14:textId="77777777" w:rsidTr="00EF59F3">
        <w:trPr>
          <w:trHeight w:hRule="exact" w:val="576"/>
        </w:trPr>
        <w:tc>
          <w:tcPr>
            <w:tcW w:w="1818" w:type="dxa"/>
            <w:vAlign w:val="center"/>
          </w:tcPr>
          <w:p w14:paraId="50713F65" w14:textId="568DDEC9" w:rsidR="00A008F5" w:rsidRDefault="00545783" w:rsidP="00521962">
            <w:pPr>
              <w:bidi/>
              <w:jc w:val="both"/>
              <w:rPr>
                <w:rFonts w:cs="Times New Roman"/>
                <w:color w:val="000000"/>
                <w:sz w:val="28"/>
                <w:szCs w:val="28"/>
                <w:rtl/>
                <w:lang w:bidi="ar-JO"/>
              </w:rPr>
            </w:pPr>
            <w:r>
              <w:rPr>
                <w:rFonts w:cs="Times New Roman" w:hint="cs"/>
                <w:color w:val="000000"/>
                <w:sz w:val="28"/>
                <w:szCs w:val="28"/>
                <w:rtl/>
              </w:rPr>
              <w:t>البند</w:t>
            </w:r>
            <w:r w:rsidR="00A008F5" w:rsidRPr="00995F17">
              <w:rPr>
                <w:rFonts w:cs="Times New Roman" w:hint="cs"/>
                <w:color w:val="000000"/>
                <w:sz w:val="28"/>
                <w:szCs w:val="28"/>
                <w:rtl/>
              </w:rPr>
              <w:t xml:space="preserve"> </w:t>
            </w:r>
            <w:r w:rsidR="00521962">
              <w:rPr>
                <w:rFonts w:cs="Times New Roman" w:hint="cs"/>
                <w:color w:val="000000"/>
                <w:sz w:val="28"/>
                <w:szCs w:val="28"/>
                <w:rtl/>
                <w:lang w:bidi="ar-JO"/>
              </w:rPr>
              <w:t>الرابع</w:t>
            </w:r>
          </w:p>
        </w:tc>
        <w:tc>
          <w:tcPr>
            <w:tcW w:w="294" w:type="dxa"/>
            <w:shd w:val="clear" w:color="auto" w:fill="B8CCE4" w:themeFill="accent1" w:themeFillTint="66"/>
            <w:vAlign w:val="center"/>
          </w:tcPr>
          <w:p w14:paraId="2399D904" w14:textId="798D3500" w:rsidR="00A008F5" w:rsidRDefault="00A008F5" w:rsidP="00A96C57">
            <w:pPr>
              <w:bidi/>
              <w:jc w:val="both"/>
              <w:rPr>
                <w:rFonts w:cs="Times New Roman"/>
                <w:color w:val="000000"/>
                <w:sz w:val="28"/>
                <w:szCs w:val="28"/>
                <w:rtl/>
              </w:rPr>
            </w:pPr>
            <w:r w:rsidRPr="00FB0E4C">
              <w:rPr>
                <w:rFonts w:cs="Times New Roman" w:hint="cs"/>
                <w:color w:val="000000"/>
                <w:sz w:val="28"/>
                <w:szCs w:val="28"/>
                <w:rtl/>
              </w:rPr>
              <w:t>:</w:t>
            </w:r>
          </w:p>
        </w:tc>
        <w:tc>
          <w:tcPr>
            <w:tcW w:w="7464" w:type="dxa"/>
            <w:vAlign w:val="center"/>
          </w:tcPr>
          <w:p w14:paraId="60272154" w14:textId="37EBBA08" w:rsidR="00A008F5" w:rsidRDefault="00A96C57" w:rsidP="00A96C57">
            <w:pPr>
              <w:bidi/>
              <w:jc w:val="both"/>
              <w:rPr>
                <w:rFonts w:cs="Times New Roman"/>
                <w:color w:val="000000"/>
                <w:sz w:val="28"/>
                <w:szCs w:val="28"/>
                <w:rtl/>
              </w:rPr>
            </w:pPr>
            <w:r>
              <w:rPr>
                <w:rFonts w:cs="Times New Roman" w:hint="cs"/>
                <w:color w:val="000000"/>
                <w:sz w:val="28"/>
                <w:szCs w:val="28"/>
                <w:rtl/>
              </w:rPr>
              <w:t>الحاكمية الرشيدة ومكافحة غسل ال</w:t>
            </w:r>
            <w:r w:rsidR="000856A1">
              <w:rPr>
                <w:rFonts w:cs="Times New Roman" w:hint="cs"/>
                <w:color w:val="000000"/>
                <w:sz w:val="28"/>
                <w:szCs w:val="28"/>
                <w:rtl/>
              </w:rPr>
              <w:t>أ</w:t>
            </w:r>
            <w:bookmarkStart w:id="0" w:name="_GoBack"/>
            <w:bookmarkEnd w:id="0"/>
            <w:r>
              <w:rPr>
                <w:rFonts w:cs="Times New Roman" w:hint="cs"/>
                <w:color w:val="000000"/>
                <w:sz w:val="28"/>
                <w:szCs w:val="28"/>
                <w:rtl/>
              </w:rPr>
              <w:t>موال وتمويل الإرهاب</w:t>
            </w:r>
          </w:p>
        </w:tc>
      </w:tr>
    </w:tbl>
    <w:p w14:paraId="66F00267" w14:textId="77777777" w:rsidR="00F627D4" w:rsidRDefault="00F627D4" w:rsidP="00F627D4">
      <w:pPr>
        <w:pBdr>
          <w:top w:val="nil"/>
          <w:left w:val="nil"/>
          <w:bottom w:val="nil"/>
          <w:right w:val="nil"/>
          <w:between w:val="nil"/>
        </w:pBdr>
        <w:bidi/>
        <w:spacing w:after="0" w:line="240" w:lineRule="auto"/>
        <w:jc w:val="both"/>
        <w:rPr>
          <w:rFonts w:cs="Times New Roman"/>
          <w:color w:val="000000"/>
          <w:sz w:val="28"/>
          <w:szCs w:val="28"/>
        </w:rPr>
      </w:pPr>
    </w:p>
    <w:p w14:paraId="262D29E2" w14:textId="77777777" w:rsidR="006F56AE" w:rsidRDefault="006F56AE" w:rsidP="006F56AE">
      <w:pPr>
        <w:pBdr>
          <w:top w:val="nil"/>
          <w:left w:val="nil"/>
          <w:bottom w:val="nil"/>
          <w:right w:val="nil"/>
          <w:between w:val="nil"/>
        </w:pBdr>
        <w:bidi/>
        <w:spacing w:after="0" w:line="240" w:lineRule="auto"/>
        <w:jc w:val="both"/>
        <w:rPr>
          <w:rFonts w:cs="Times New Roman"/>
          <w:color w:val="000000"/>
          <w:sz w:val="28"/>
          <w:szCs w:val="28"/>
          <w:rtl/>
        </w:rPr>
      </w:pPr>
    </w:p>
    <w:p w14:paraId="31763417" w14:textId="77777777" w:rsidR="0078354F" w:rsidRDefault="0078354F" w:rsidP="0078354F">
      <w:pPr>
        <w:pBdr>
          <w:top w:val="nil"/>
          <w:left w:val="nil"/>
          <w:bottom w:val="nil"/>
          <w:right w:val="nil"/>
          <w:between w:val="nil"/>
        </w:pBdr>
        <w:bidi/>
        <w:spacing w:after="0" w:line="240" w:lineRule="auto"/>
        <w:jc w:val="both"/>
        <w:rPr>
          <w:rFonts w:cs="Times New Roman"/>
          <w:color w:val="000000"/>
          <w:sz w:val="28"/>
          <w:szCs w:val="28"/>
        </w:rPr>
      </w:pPr>
    </w:p>
    <w:tbl>
      <w:tblPr>
        <w:bidiVisual/>
        <w:tblW w:w="9743"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left w:w="0" w:type="dxa"/>
          <w:right w:w="0" w:type="dxa"/>
        </w:tblCellMar>
        <w:tblLook w:val="04A0" w:firstRow="1" w:lastRow="0" w:firstColumn="1" w:lastColumn="0" w:noHBand="0" w:noVBand="1"/>
      </w:tblPr>
      <w:tblGrid>
        <w:gridCol w:w="674"/>
        <w:gridCol w:w="3581"/>
        <w:gridCol w:w="990"/>
        <w:gridCol w:w="4498"/>
      </w:tblGrid>
      <w:tr w:rsidR="00F627D4" w:rsidRPr="00D3651D" w14:paraId="0CF69519" w14:textId="77777777" w:rsidTr="00EF59F3">
        <w:trPr>
          <w:trHeight w:val="560"/>
        </w:trPr>
        <w:tc>
          <w:tcPr>
            <w:tcW w:w="670" w:type="dxa"/>
            <w:tcBorders>
              <w:top w:val="nil"/>
            </w:tcBorders>
            <w:shd w:val="clear" w:color="auto" w:fill="B8CCE4" w:themeFill="accent1" w:themeFillTint="66"/>
            <w:tcMar>
              <w:top w:w="0" w:type="dxa"/>
              <w:left w:w="108" w:type="dxa"/>
              <w:bottom w:w="0" w:type="dxa"/>
              <w:right w:w="108" w:type="dxa"/>
            </w:tcMar>
            <w:hideMark/>
          </w:tcPr>
          <w:p w14:paraId="485ABC40" w14:textId="77777777" w:rsidR="00F627D4" w:rsidRPr="00D3651D" w:rsidRDefault="00F627D4" w:rsidP="002C5E06">
            <w:pPr>
              <w:bidi/>
              <w:jc w:val="center"/>
              <w:rPr>
                <w:b/>
                <w:bCs/>
                <w:color w:val="000000"/>
                <w:sz w:val="24"/>
                <w:szCs w:val="24"/>
              </w:rPr>
            </w:pPr>
            <w:r w:rsidRPr="00D3651D">
              <w:rPr>
                <w:rFonts w:cs="Times New Roman" w:hint="cs"/>
                <w:b/>
                <w:bCs/>
                <w:color w:val="000000"/>
                <w:sz w:val="24"/>
                <w:szCs w:val="24"/>
                <w:rtl/>
              </w:rPr>
              <w:t>الرقم</w:t>
            </w:r>
          </w:p>
        </w:tc>
        <w:tc>
          <w:tcPr>
            <w:tcW w:w="3583" w:type="dxa"/>
            <w:tcBorders>
              <w:top w:val="nil"/>
            </w:tcBorders>
            <w:shd w:val="clear" w:color="auto" w:fill="B8CCE4" w:themeFill="accent1" w:themeFillTint="66"/>
            <w:tcMar>
              <w:top w:w="0" w:type="dxa"/>
              <w:left w:w="108" w:type="dxa"/>
              <w:bottom w:w="0" w:type="dxa"/>
              <w:right w:w="108" w:type="dxa"/>
            </w:tcMar>
            <w:hideMark/>
          </w:tcPr>
          <w:p w14:paraId="5BF4AC87" w14:textId="77777777" w:rsidR="00F627D4" w:rsidRPr="00D3651D" w:rsidRDefault="00F627D4" w:rsidP="002C5E06">
            <w:pPr>
              <w:bidi/>
              <w:jc w:val="center"/>
              <w:rPr>
                <w:b/>
                <w:bCs/>
                <w:color w:val="000000"/>
                <w:sz w:val="24"/>
                <w:szCs w:val="24"/>
                <w:rtl/>
              </w:rPr>
            </w:pPr>
            <w:r w:rsidRPr="00D3651D">
              <w:rPr>
                <w:rFonts w:cs="Times New Roman" w:hint="cs"/>
                <w:b/>
                <w:bCs/>
                <w:color w:val="000000"/>
                <w:sz w:val="24"/>
                <w:szCs w:val="24"/>
                <w:rtl/>
              </w:rPr>
              <w:t>التعليقات</w:t>
            </w:r>
          </w:p>
        </w:tc>
        <w:tc>
          <w:tcPr>
            <w:tcW w:w="990" w:type="dxa"/>
            <w:tcBorders>
              <w:top w:val="nil"/>
            </w:tcBorders>
            <w:shd w:val="clear" w:color="auto" w:fill="B8CCE4" w:themeFill="accent1" w:themeFillTint="66"/>
          </w:tcPr>
          <w:p w14:paraId="114AC31F" w14:textId="7D5B2945" w:rsidR="00F627D4" w:rsidRPr="00D3651D" w:rsidRDefault="00713C79" w:rsidP="002C5E06">
            <w:pPr>
              <w:bidi/>
              <w:jc w:val="center"/>
              <w:rPr>
                <w:rFonts w:cs="Times New Roman"/>
                <w:b/>
                <w:bCs/>
                <w:color w:val="000000"/>
                <w:sz w:val="24"/>
                <w:szCs w:val="24"/>
                <w:rtl/>
                <w:lang w:bidi="ar-JO"/>
              </w:rPr>
            </w:pPr>
            <w:r>
              <w:rPr>
                <w:rFonts w:cs="Times New Roman" w:hint="cs"/>
                <w:b/>
                <w:bCs/>
                <w:color w:val="000000"/>
                <w:sz w:val="24"/>
                <w:szCs w:val="24"/>
                <w:rtl/>
                <w:lang w:bidi="ar-JO"/>
              </w:rPr>
              <w:t>البند</w:t>
            </w:r>
          </w:p>
        </w:tc>
        <w:tc>
          <w:tcPr>
            <w:tcW w:w="4500" w:type="dxa"/>
            <w:tcBorders>
              <w:top w:val="nil"/>
            </w:tcBorders>
            <w:shd w:val="clear" w:color="auto" w:fill="B8CCE4" w:themeFill="accent1" w:themeFillTint="66"/>
            <w:tcMar>
              <w:top w:w="0" w:type="dxa"/>
              <w:left w:w="108" w:type="dxa"/>
              <w:bottom w:w="0" w:type="dxa"/>
              <w:right w:w="108" w:type="dxa"/>
            </w:tcMar>
            <w:hideMark/>
          </w:tcPr>
          <w:p w14:paraId="548BA99B" w14:textId="3A315305" w:rsidR="00F627D4" w:rsidRPr="00D3651D" w:rsidRDefault="00F627D4" w:rsidP="002C5E06">
            <w:pPr>
              <w:bidi/>
              <w:jc w:val="center"/>
              <w:rPr>
                <w:b/>
                <w:bCs/>
                <w:color w:val="000000"/>
                <w:sz w:val="24"/>
                <w:szCs w:val="24"/>
                <w:rtl/>
              </w:rPr>
            </w:pPr>
            <w:r w:rsidRPr="00D3651D">
              <w:rPr>
                <w:rFonts w:cs="Times New Roman" w:hint="cs"/>
                <w:b/>
                <w:bCs/>
                <w:color w:val="000000"/>
                <w:sz w:val="24"/>
                <w:szCs w:val="24"/>
                <w:rtl/>
              </w:rPr>
              <w:t>الرد عليها</w:t>
            </w:r>
            <w:r w:rsidRPr="00D3651D">
              <w:rPr>
                <w:rFonts w:hint="cs"/>
                <w:b/>
                <w:bCs/>
                <w:color w:val="000000"/>
                <w:sz w:val="24"/>
                <w:szCs w:val="24"/>
                <w:rtl/>
              </w:rPr>
              <w:t>\</w:t>
            </w:r>
            <w:r w:rsidRPr="00D3651D">
              <w:rPr>
                <w:rFonts w:cs="Times New Roman" w:hint="cs"/>
                <w:b/>
                <w:bCs/>
                <w:color w:val="000000"/>
                <w:sz w:val="24"/>
                <w:szCs w:val="24"/>
                <w:rtl/>
              </w:rPr>
              <w:t>كيف سيتم الأخذ</w:t>
            </w:r>
            <w:r w:rsidRPr="00D3651D">
              <w:rPr>
                <w:rFonts w:hint="cs"/>
                <w:b/>
                <w:bCs/>
                <w:color w:val="000000"/>
                <w:sz w:val="24"/>
                <w:szCs w:val="24"/>
                <w:rtl/>
              </w:rPr>
              <w:t> </w:t>
            </w:r>
            <w:r w:rsidRPr="00D3651D">
              <w:rPr>
                <w:rFonts w:cs="Times New Roman" w:hint="cs"/>
                <w:b/>
                <w:bCs/>
                <w:color w:val="000000"/>
                <w:sz w:val="24"/>
                <w:szCs w:val="24"/>
                <w:rtl/>
              </w:rPr>
              <w:t>بها</w:t>
            </w:r>
          </w:p>
        </w:tc>
      </w:tr>
      <w:tr w:rsidR="00F627D4" w:rsidRPr="00D3651D" w14:paraId="404DB692" w14:textId="77777777" w:rsidTr="000B7CCD">
        <w:trPr>
          <w:trHeight w:val="701"/>
        </w:trPr>
        <w:tc>
          <w:tcPr>
            <w:tcW w:w="670" w:type="dxa"/>
            <w:tcMar>
              <w:top w:w="0" w:type="dxa"/>
              <w:left w:w="108" w:type="dxa"/>
              <w:bottom w:w="0" w:type="dxa"/>
              <w:right w:w="108" w:type="dxa"/>
            </w:tcMar>
            <w:hideMark/>
          </w:tcPr>
          <w:p w14:paraId="6AC2A83C" w14:textId="77777777" w:rsidR="00F627D4" w:rsidRPr="00D3651D" w:rsidRDefault="00F627D4" w:rsidP="002C5E06">
            <w:pPr>
              <w:bidi/>
              <w:ind w:left="360" w:hanging="360"/>
              <w:jc w:val="center"/>
              <w:rPr>
                <w:color w:val="000000"/>
                <w:sz w:val="24"/>
                <w:szCs w:val="24"/>
                <w:rtl/>
              </w:rPr>
            </w:pPr>
            <w:r w:rsidRPr="00D3651D">
              <w:rPr>
                <w:color w:val="000000"/>
                <w:sz w:val="24"/>
                <w:szCs w:val="24"/>
                <w:rtl/>
              </w:rPr>
              <w:t>1.    </w:t>
            </w:r>
            <w:r w:rsidRPr="00D3651D">
              <w:rPr>
                <w:color w:val="000000"/>
                <w:sz w:val="24"/>
                <w:szCs w:val="24"/>
              </w:rPr>
              <w:t> </w:t>
            </w:r>
          </w:p>
        </w:tc>
        <w:tc>
          <w:tcPr>
            <w:tcW w:w="3583" w:type="dxa"/>
            <w:tcMar>
              <w:top w:w="0" w:type="dxa"/>
              <w:left w:w="108" w:type="dxa"/>
              <w:bottom w:w="0" w:type="dxa"/>
              <w:right w:w="108" w:type="dxa"/>
            </w:tcMar>
          </w:tcPr>
          <w:p w14:paraId="48BD02ED" w14:textId="420FDB5B" w:rsidR="00F627D4" w:rsidRPr="00D3651D" w:rsidRDefault="00DF64FA" w:rsidP="00C43931">
            <w:pPr>
              <w:bidi/>
              <w:jc w:val="both"/>
              <w:rPr>
                <w:color w:val="000000"/>
                <w:sz w:val="24"/>
                <w:szCs w:val="24"/>
                <w:rtl/>
              </w:rPr>
            </w:pPr>
            <w:r w:rsidRPr="00DF64FA">
              <w:rPr>
                <w:rFonts w:cs="Times New Roman"/>
                <w:color w:val="000000"/>
                <w:sz w:val="24"/>
                <w:szCs w:val="24"/>
                <w:rtl/>
              </w:rPr>
              <w:t>توحيد مفوضيه    خاصه   للمؤسسات الربحيه</w:t>
            </w:r>
          </w:p>
        </w:tc>
        <w:tc>
          <w:tcPr>
            <w:tcW w:w="990" w:type="dxa"/>
          </w:tcPr>
          <w:p w14:paraId="48639DFC" w14:textId="5A4FA89D" w:rsidR="00F627D4" w:rsidRPr="00D3651D" w:rsidRDefault="00DF64FA" w:rsidP="002873C3">
            <w:pPr>
              <w:bidi/>
              <w:jc w:val="center"/>
              <w:rPr>
                <w:rFonts w:cs="Times New Roman"/>
                <w:color w:val="000000"/>
                <w:sz w:val="24"/>
                <w:szCs w:val="24"/>
                <w:rtl/>
              </w:rPr>
            </w:pPr>
            <w:r>
              <w:rPr>
                <w:rFonts w:cs="Times New Roman" w:hint="cs"/>
                <w:color w:val="000000"/>
                <w:sz w:val="24"/>
                <w:szCs w:val="24"/>
                <w:rtl/>
              </w:rPr>
              <w:t>الثاني</w:t>
            </w:r>
          </w:p>
        </w:tc>
        <w:tc>
          <w:tcPr>
            <w:tcW w:w="4500" w:type="dxa"/>
            <w:tcMar>
              <w:top w:w="0" w:type="dxa"/>
              <w:left w:w="108" w:type="dxa"/>
              <w:bottom w:w="0" w:type="dxa"/>
              <w:right w:w="108" w:type="dxa"/>
            </w:tcMar>
          </w:tcPr>
          <w:p w14:paraId="59558149" w14:textId="5A111736" w:rsidR="00F627D4" w:rsidRPr="00D3651D" w:rsidRDefault="00956A0B" w:rsidP="000B2B76">
            <w:pPr>
              <w:bidi/>
              <w:jc w:val="both"/>
              <w:rPr>
                <w:rFonts w:cs="Times New Roman"/>
                <w:color w:val="000000"/>
                <w:sz w:val="24"/>
                <w:szCs w:val="24"/>
                <w:rtl/>
              </w:rPr>
            </w:pPr>
            <w:r>
              <w:rPr>
                <w:rFonts w:cs="Times New Roman" w:hint="cs"/>
                <w:color w:val="000000"/>
                <w:sz w:val="24"/>
                <w:szCs w:val="24"/>
                <w:rtl/>
              </w:rPr>
              <w:t>تم النص على ذلك في مشروع تعديل قانون الجمعيات الذي يجري العمل عليه حاليا</w:t>
            </w:r>
          </w:p>
        </w:tc>
      </w:tr>
      <w:tr w:rsidR="004F0624" w:rsidRPr="00D3651D" w14:paraId="270B9A30" w14:textId="77777777" w:rsidTr="000B7CCD">
        <w:trPr>
          <w:trHeight w:val="620"/>
        </w:trPr>
        <w:tc>
          <w:tcPr>
            <w:tcW w:w="670" w:type="dxa"/>
            <w:shd w:val="clear" w:color="auto" w:fill="F2F2F2"/>
            <w:tcMar>
              <w:top w:w="0" w:type="dxa"/>
              <w:left w:w="108" w:type="dxa"/>
              <w:bottom w:w="0" w:type="dxa"/>
              <w:right w:w="108" w:type="dxa"/>
            </w:tcMar>
          </w:tcPr>
          <w:p w14:paraId="4BF48BD5" w14:textId="1E8C2FD6" w:rsidR="004F0624" w:rsidRPr="00D3651D" w:rsidRDefault="0005551F" w:rsidP="002C5E06">
            <w:pPr>
              <w:bidi/>
              <w:ind w:left="360" w:hanging="360"/>
              <w:jc w:val="center"/>
              <w:rPr>
                <w:color w:val="000000"/>
                <w:sz w:val="24"/>
                <w:szCs w:val="24"/>
                <w:rtl/>
              </w:rPr>
            </w:pPr>
            <w:r>
              <w:rPr>
                <w:rFonts w:hint="cs"/>
                <w:color w:val="000000"/>
                <w:sz w:val="24"/>
                <w:szCs w:val="24"/>
                <w:rtl/>
              </w:rPr>
              <w:t>2</w:t>
            </w:r>
            <w:r w:rsidR="004F0624" w:rsidRPr="0005551F">
              <w:rPr>
                <w:b/>
                <w:bCs/>
                <w:color w:val="000000"/>
                <w:sz w:val="24"/>
                <w:szCs w:val="24"/>
                <w:rtl/>
              </w:rPr>
              <w:t>. </w:t>
            </w:r>
            <w:r w:rsidR="004F0624" w:rsidRPr="00D3651D">
              <w:rPr>
                <w:color w:val="000000"/>
                <w:sz w:val="24"/>
                <w:szCs w:val="24"/>
                <w:rtl/>
              </w:rPr>
              <w:t>   </w:t>
            </w:r>
            <w:r w:rsidR="004F0624" w:rsidRPr="00D3651D">
              <w:rPr>
                <w:color w:val="000000"/>
                <w:sz w:val="24"/>
                <w:szCs w:val="24"/>
              </w:rPr>
              <w:t> </w:t>
            </w:r>
          </w:p>
        </w:tc>
        <w:tc>
          <w:tcPr>
            <w:tcW w:w="3583" w:type="dxa"/>
            <w:shd w:val="clear" w:color="auto" w:fill="F2F2F2"/>
            <w:tcMar>
              <w:top w:w="0" w:type="dxa"/>
              <w:left w:w="108" w:type="dxa"/>
              <w:bottom w:w="0" w:type="dxa"/>
              <w:right w:w="108" w:type="dxa"/>
            </w:tcMar>
          </w:tcPr>
          <w:p w14:paraId="4D6540D1" w14:textId="77777777" w:rsidR="005B66D2" w:rsidRPr="005B66D2" w:rsidRDefault="005B66D2" w:rsidP="005B66D2">
            <w:pPr>
              <w:bidi/>
              <w:jc w:val="both"/>
              <w:rPr>
                <w:color w:val="000000"/>
                <w:sz w:val="24"/>
                <w:szCs w:val="24"/>
              </w:rPr>
            </w:pPr>
            <w:r w:rsidRPr="005B66D2">
              <w:rPr>
                <w:rFonts w:cs="Times New Roman"/>
                <w:color w:val="000000"/>
                <w:sz w:val="24"/>
                <w:szCs w:val="24"/>
                <w:rtl/>
              </w:rPr>
              <w:t xml:space="preserve">بداية أشكركم جزيل الشكر على إخراج هذا العمل الطيب والمطلوب والمهم ، وددت أيها الأصدقاء لو تم إضافة بند مهم لتعزيز مفاهيم التطوير إضافة مفهوم تداول السلطة وهو بند إساسي من عناصر الحوكمة وخصوصًا في الجمعيات والنقابات حيث تجد مثال قوي بعدم التطور والتخلف كون الرئيسة او الرئيس صار له عشرون سنة وأكثر رئيساً بذات الأفكار والمفاهيم وبذلك يبْعد حتى الفئات الشابة وتصبح الإدارة حالة ديكتاتورية </w:t>
            </w:r>
          </w:p>
          <w:p w14:paraId="40746DB7" w14:textId="4BA79C41" w:rsidR="005B66D2" w:rsidRPr="005B66D2" w:rsidRDefault="005B66D2" w:rsidP="005B66D2">
            <w:pPr>
              <w:bidi/>
              <w:jc w:val="both"/>
              <w:rPr>
                <w:color w:val="000000"/>
                <w:sz w:val="24"/>
                <w:szCs w:val="24"/>
              </w:rPr>
            </w:pPr>
            <w:r w:rsidRPr="005B66D2">
              <w:rPr>
                <w:rFonts w:cs="Times New Roman"/>
                <w:color w:val="000000"/>
                <w:sz w:val="24"/>
                <w:szCs w:val="24"/>
                <w:rtl/>
              </w:rPr>
              <w:t xml:space="preserve">وعليه أقترح إضافة عنصر هام وهو تداول السلطة بحيث مثلاً تحدد مدة رئاسة الجمعية للرئيس ونائبة بدورتين ، مشيراً الى أننا في المركز بدأنا بالتدريب على مفاهيم الحاكمية الرشيدة وخصوصًا مع الجمعيات بتطوير أعمالها وعلاقاتها وتضمين المفاهيم ضمن أنظمتها والتي </w:t>
            </w:r>
            <w:r w:rsidR="00521962" w:rsidRPr="005B66D2">
              <w:rPr>
                <w:rFonts w:cs="Times New Roman" w:hint="cs"/>
                <w:color w:val="000000"/>
                <w:sz w:val="24"/>
                <w:szCs w:val="24"/>
                <w:rtl/>
              </w:rPr>
              <w:t>للأسف</w:t>
            </w:r>
            <w:r w:rsidRPr="005B66D2">
              <w:rPr>
                <w:rFonts w:cs="Times New Roman"/>
                <w:color w:val="000000"/>
                <w:sz w:val="24"/>
                <w:szCs w:val="24"/>
                <w:rtl/>
              </w:rPr>
              <w:t xml:space="preserve"> العديد لا بل والكثير لا يعلم أبداً بذلك ، اذا طورنا دليل مشابه وقمنا خلال السنتين الماضيتين على التدريب والتوعية بذلك بناء على دليل عربي إقليمي كنا قد شاركنا بتأليفه عام ٢٠٠٣ وقمنا بتدريب عشرات الجمعيات عليه وقمنا بتطويره ليوافق الحالة الاردنية </w:t>
            </w:r>
          </w:p>
          <w:p w14:paraId="7FA5511A" w14:textId="4DA1CC83" w:rsidR="004F0624" w:rsidRPr="00D3651D" w:rsidRDefault="005B66D2" w:rsidP="005B66D2">
            <w:pPr>
              <w:bidi/>
              <w:jc w:val="both"/>
              <w:rPr>
                <w:color w:val="000000"/>
                <w:sz w:val="24"/>
                <w:szCs w:val="24"/>
                <w:rtl/>
              </w:rPr>
            </w:pPr>
            <w:r w:rsidRPr="005B66D2">
              <w:rPr>
                <w:rFonts w:cs="Times New Roman"/>
                <w:color w:val="000000"/>
                <w:sz w:val="24"/>
                <w:szCs w:val="24"/>
                <w:rtl/>
              </w:rPr>
              <w:t>لذلك نعتبر أن ما تقومون به مره أخرى جهد معتبر وطيب ونرجو لكم التوفيق والسداد ولكم عظيم الود والتقدير والاحترام على اتاحة هذا الفرصة للمشاركة معكم بهذا الجهد</w:t>
            </w:r>
          </w:p>
        </w:tc>
        <w:tc>
          <w:tcPr>
            <w:tcW w:w="990" w:type="dxa"/>
            <w:shd w:val="clear" w:color="auto" w:fill="F2F2F2"/>
          </w:tcPr>
          <w:p w14:paraId="589855A6" w14:textId="532F9EEC" w:rsidR="004F0624" w:rsidRPr="00D3651D" w:rsidRDefault="005B66D2" w:rsidP="002873C3">
            <w:pPr>
              <w:bidi/>
              <w:jc w:val="center"/>
              <w:rPr>
                <w:rFonts w:cs="Arial"/>
                <w:color w:val="000000"/>
                <w:sz w:val="24"/>
                <w:szCs w:val="24"/>
                <w:rtl/>
              </w:rPr>
            </w:pPr>
            <w:r>
              <w:rPr>
                <w:rFonts w:cs="Arial" w:hint="cs"/>
                <w:color w:val="000000"/>
                <w:sz w:val="24"/>
                <w:szCs w:val="24"/>
                <w:rtl/>
              </w:rPr>
              <w:t>الأول</w:t>
            </w:r>
          </w:p>
        </w:tc>
        <w:tc>
          <w:tcPr>
            <w:tcW w:w="4500" w:type="dxa"/>
            <w:shd w:val="clear" w:color="auto" w:fill="F2F2F2"/>
            <w:tcMar>
              <w:top w:w="0" w:type="dxa"/>
              <w:left w:w="108" w:type="dxa"/>
              <w:bottom w:w="0" w:type="dxa"/>
              <w:right w:w="108" w:type="dxa"/>
            </w:tcMar>
          </w:tcPr>
          <w:p w14:paraId="1D8CAC14" w14:textId="77777777" w:rsidR="004F0624" w:rsidRDefault="00956A0B" w:rsidP="003C01D5">
            <w:pPr>
              <w:bidi/>
              <w:jc w:val="both"/>
              <w:rPr>
                <w:rFonts w:cs="Times New Roman"/>
                <w:color w:val="000000"/>
                <w:sz w:val="24"/>
                <w:szCs w:val="24"/>
                <w:rtl/>
              </w:rPr>
            </w:pPr>
            <w:r>
              <w:rPr>
                <w:rFonts w:cs="Times New Roman" w:hint="cs"/>
                <w:color w:val="000000"/>
                <w:sz w:val="24"/>
                <w:szCs w:val="24"/>
                <w:rtl/>
              </w:rPr>
              <w:t xml:space="preserve">فيما يتعلق بتداول السلطة نص  النظام المحدد لأحكام الانظمة الاساسية  في المادة  (7) على ان </w:t>
            </w:r>
            <w:r w:rsidRPr="00956A0B">
              <w:rPr>
                <w:rFonts w:cs="Times New Roman"/>
                <w:color w:val="000000"/>
                <w:sz w:val="24"/>
                <w:szCs w:val="24"/>
                <w:rtl/>
              </w:rPr>
              <w:t>انتخاب اعضاء هيئة الادارة بالاقتراع السري الا اذا نص النظام الاساسي للجمعية على غير ذلك.</w:t>
            </w:r>
          </w:p>
          <w:p w14:paraId="042553C7" w14:textId="2C6B3BF1" w:rsidR="00956A0B" w:rsidRPr="00D3651D" w:rsidRDefault="00956A0B" w:rsidP="003C01D5">
            <w:pPr>
              <w:bidi/>
              <w:jc w:val="both"/>
              <w:rPr>
                <w:rFonts w:cs="Times New Roman"/>
                <w:color w:val="000000"/>
                <w:sz w:val="24"/>
                <w:szCs w:val="24"/>
                <w:rtl/>
              </w:rPr>
            </w:pPr>
            <w:r>
              <w:rPr>
                <w:rFonts w:cs="Times New Roman" w:hint="cs"/>
                <w:color w:val="000000"/>
                <w:sz w:val="24"/>
                <w:szCs w:val="24"/>
                <w:rtl/>
              </w:rPr>
              <w:t>وبالتالي موضوع اختيار الهيئة الادارية للجمعية يتم بناءا على انتخابات تتم في اجتماع هيئة عامة عادي وبالتالي الخيار متروك للهيئة العامة .</w:t>
            </w:r>
            <w:r w:rsidR="001B7189">
              <w:rPr>
                <w:rFonts w:cs="Times New Roman" w:hint="cs"/>
                <w:color w:val="000000"/>
                <w:sz w:val="24"/>
                <w:szCs w:val="24"/>
                <w:rtl/>
              </w:rPr>
              <w:t xml:space="preserve"> ولايوجد ما يمنع ان تتبنى الهيئة العامة فكرة تدوال السلطة في الانظمة الاساسية طالما ان تعديل الانظمة هو حق لها . </w:t>
            </w:r>
          </w:p>
        </w:tc>
      </w:tr>
      <w:tr w:rsidR="004F0624" w:rsidRPr="00D3651D" w14:paraId="2BEE7EE0" w14:textId="77777777" w:rsidTr="000B7CCD">
        <w:trPr>
          <w:trHeight w:val="620"/>
        </w:trPr>
        <w:tc>
          <w:tcPr>
            <w:tcW w:w="670" w:type="dxa"/>
            <w:tcMar>
              <w:top w:w="0" w:type="dxa"/>
              <w:left w:w="108" w:type="dxa"/>
              <w:bottom w:w="0" w:type="dxa"/>
              <w:right w:w="108" w:type="dxa"/>
            </w:tcMar>
            <w:hideMark/>
          </w:tcPr>
          <w:p w14:paraId="7F9E9245" w14:textId="2BD088B7" w:rsidR="004F0624" w:rsidRPr="00D3651D" w:rsidRDefault="0005551F" w:rsidP="002C5E06">
            <w:pPr>
              <w:bidi/>
              <w:ind w:left="360" w:hanging="360"/>
              <w:jc w:val="center"/>
              <w:rPr>
                <w:color w:val="000000"/>
                <w:sz w:val="24"/>
                <w:szCs w:val="24"/>
                <w:rtl/>
              </w:rPr>
            </w:pPr>
            <w:r>
              <w:rPr>
                <w:rFonts w:hint="cs"/>
                <w:color w:val="000000"/>
                <w:sz w:val="24"/>
                <w:szCs w:val="24"/>
                <w:rtl/>
              </w:rPr>
              <w:t>3</w:t>
            </w:r>
            <w:r w:rsidR="004F0624" w:rsidRPr="00D3651D">
              <w:rPr>
                <w:color w:val="000000"/>
                <w:sz w:val="24"/>
                <w:szCs w:val="24"/>
                <w:rtl/>
              </w:rPr>
              <w:t>.    </w:t>
            </w:r>
            <w:r w:rsidR="004F0624" w:rsidRPr="00D3651D">
              <w:rPr>
                <w:color w:val="000000"/>
                <w:sz w:val="24"/>
                <w:szCs w:val="24"/>
              </w:rPr>
              <w:t> </w:t>
            </w:r>
          </w:p>
        </w:tc>
        <w:tc>
          <w:tcPr>
            <w:tcW w:w="3583" w:type="dxa"/>
            <w:tcMar>
              <w:top w:w="0" w:type="dxa"/>
              <w:left w:w="108" w:type="dxa"/>
              <w:bottom w:w="0" w:type="dxa"/>
              <w:right w:w="108" w:type="dxa"/>
            </w:tcMar>
          </w:tcPr>
          <w:p w14:paraId="015E6518" w14:textId="62AC220B" w:rsidR="004F0624" w:rsidRPr="00D3651D" w:rsidRDefault="0023400A" w:rsidP="0043650F">
            <w:pPr>
              <w:bidi/>
              <w:jc w:val="both"/>
              <w:rPr>
                <w:rFonts w:cs="Times New Roman"/>
                <w:color w:val="000000"/>
                <w:sz w:val="24"/>
                <w:szCs w:val="24"/>
                <w:rtl/>
                <w:lang w:bidi="ar-JO"/>
              </w:rPr>
            </w:pPr>
            <w:r w:rsidRPr="0023400A">
              <w:rPr>
                <w:rFonts w:cs="Times New Roman"/>
                <w:color w:val="000000"/>
                <w:sz w:val="24"/>
                <w:szCs w:val="24"/>
                <w:rtl/>
                <w:lang w:bidi="ar-JO"/>
              </w:rPr>
              <w:t>يجب ترسيخ مبدأ  الحاكم</w:t>
            </w:r>
            <w:r w:rsidR="00482EE2">
              <w:rPr>
                <w:rFonts w:cs="Times New Roman" w:hint="cs"/>
                <w:color w:val="000000"/>
                <w:sz w:val="24"/>
                <w:szCs w:val="24"/>
                <w:rtl/>
                <w:lang w:bidi="ar-JO"/>
              </w:rPr>
              <w:t>ي</w:t>
            </w:r>
            <w:r w:rsidRPr="0023400A">
              <w:rPr>
                <w:rFonts w:cs="Times New Roman"/>
                <w:color w:val="000000"/>
                <w:sz w:val="24"/>
                <w:szCs w:val="24"/>
                <w:rtl/>
                <w:lang w:bidi="ar-JO"/>
              </w:rPr>
              <w:t xml:space="preserve">ه </w:t>
            </w:r>
            <w:r w:rsidR="00482EE2" w:rsidRPr="0023400A">
              <w:rPr>
                <w:rFonts w:cs="Times New Roman" w:hint="cs"/>
                <w:color w:val="000000"/>
                <w:sz w:val="24"/>
                <w:szCs w:val="24"/>
                <w:rtl/>
                <w:lang w:bidi="ar-JO"/>
              </w:rPr>
              <w:t>الرشيدة</w:t>
            </w:r>
            <w:r w:rsidRPr="0023400A">
              <w:rPr>
                <w:rFonts w:cs="Times New Roman"/>
                <w:color w:val="000000"/>
                <w:sz w:val="24"/>
                <w:szCs w:val="24"/>
                <w:rtl/>
                <w:lang w:bidi="ar-JO"/>
              </w:rPr>
              <w:t xml:space="preserve"> في جميع التشريع آت  وخاصه بنسه للجمعيات </w:t>
            </w:r>
            <w:r w:rsidR="00482EE2" w:rsidRPr="0023400A">
              <w:rPr>
                <w:rFonts w:cs="Times New Roman" w:hint="cs"/>
                <w:color w:val="000000"/>
                <w:sz w:val="24"/>
                <w:szCs w:val="24"/>
                <w:rtl/>
                <w:lang w:bidi="ar-JO"/>
              </w:rPr>
              <w:t>الخيرية</w:t>
            </w:r>
          </w:p>
        </w:tc>
        <w:tc>
          <w:tcPr>
            <w:tcW w:w="990" w:type="dxa"/>
          </w:tcPr>
          <w:p w14:paraId="0650C2FE" w14:textId="4F21353B" w:rsidR="004F0624" w:rsidRPr="00D3651D" w:rsidRDefault="0023400A" w:rsidP="000B3749">
            <w:pPr>
              <w:bidi/>
              <w:spacing w:after="280"/>
              <w:jc w:val="center"/>
              <w:rPr>
                <w:rFonts w:cs="Times New Roman"/>
                <w:color w:val="000000"/>
                <w:sz w:val="24"/>
                <w:szCs w:val="24"/>
                <w:rtl/>
              </w:rPr>
            </w:pPr>
            <w:r>
              <w:rPr>
                <w:rFonts w:cs="Times New Roman" w:hint="cs"/>
                <w:color w:val="000000"/>
                <w:sz w:val="24"/>
                <w:szCs w:val="24"/>
                <w:rtl/>
              </w:rPr>
              <w:t>الثاني</w:t>
            </w:r>
          </w:p>
        </w:tc>
        <w:tc>
          <w:tcPr>
            <w:tcW w:w="4500" w:type="dxa"/>
            <w:tcMar>
              <w:top w:w="0" w:type="dxa"/>
              <w:left w:w="108" w:type="dxa"/>
              <w:bottom w:w="0" w:type="dxa"/>
              <w:right w:w="108" w:type="dxa"/>
            </w:tcMar>
          </w:tcPr>
          <w:p w14:paraId="31483C83" w14:textId="2F402C00" w:rsidR="000C6CE0" w:rsidRDefault="00C11177" w:rsidP="003C01D5">
            <w:pPr>
              <w:bidi/>
              <w:jc w:val="both"/>
              <w:rPr>
                <w:rFonts w:cs="Times New Roman"/>
                <w:color w:val="000000"/>
                <w:sz w:val="24"/>
                <w:szCs w:val="24"/>
                <w:rtl/>
              </w:rPr>
            </w:pPr>
            <w:r>
              <w:rPr>
                <w:rFonts w:cs="Times New Roman" w:hint="cs"/>
                <w:color w:val="000000"/>
                <w:sz w:val="24"/>
                <w:szCs w:val="24"/>
                <w:rtl/>
              </w:rPr>
              <w:t>حاليا هو سند قانوني لذلك هو المادة 12 من النظام المحدد لأحكام الانظمة الاساسية رقم 57 لسنة 2010 .</w:t>
            </w:r>
          </w:p>
          <w:p w14:paraId="55013F84" w14:textId="733C1BC6" w:rsidR="00C11177" w:rsidRPr="00D3651D" w:rsidRDefault="00C11177" w:rsidP="003C01D5">
            <w:pPr>
              <w:bidi/>
              <w:jc w:val="both"/>
              <w:rPr>
                <w:rFonts w:cs="Times New Roman"/>
                <w:color w:val="000000"/>
                <w:sz w:val="24"/>
                <w:szCs w:val="24"/>
                <w:rtl/>
              </w:rPr>
            </w:pPr>
            <w:r>
              <w:rPr>
                <w:rFonts w:cs="Times New Roman" w:hint="cs"/>
                <w:color w:val="000000"/>
                <w:sz w:val="24"/>
                <w:szCs w:val="24"/>
                <w:rtl/>
              </w:rPr>
              <w:t>كما انه تم النص عليه في</w:t>
            </w:r>
            <w:r w:rsidR="00020398">
              <w:rPr>
                <w:rFonts w:cs="Times New Roman" w:hint="cs"/>
                <w:color w:val="000000"/>
                <w:sz w:val="24"/>
                <w:szCs w:val="24"/>
                <w:rtl/>
              </w:rPr>
              <w:t xml:space="preserve"> مشروع تعديل قانون الجمعيات الذي يجري العمل عليه حاليا</w:t>
            </w:r>
            <w:r>
              <w:rPr>
                <w:rFonts w:cs="Times New Roman" w:hint="cs"/>
                <w:color w:val="000000"/>
                <w:sz w:val="24"/>
                <w:szCs w:val="24"/>
                <w:rtl/>
              </w:rPr>
              <w:t xml:space="preserve"> </w:t>
            </w:r>
          </w:p>
        </w:tc>
      </w:tr>
      <w:tr w:rsidR="004F0624" w:rsidRPr="00D3651D" w14:paraId="12FFBD7E" w14:textId="77777777" w:rsidTr="000B7CCD">
        <w:trPr>
          <w:trHeight w:val="620"/>
        </w:trPr>
        <w:tc>
          <w:tcPr>
            <w:tcW w:w="670" w:type="dxa"/>
            <w:shd w:val="clear" w:color="auto" w:fill="F2F2F2"/>
            <w:tcMar>
              <w:top w:w="0" w:type="dxa"/>
              <w:left w:w="108" w:type="dxa"/>
              <w:bottom w:w="0" w:type="dxa"/>
              <w:right w:w="108" w:type="dxa"/>
            </w:tcMar>
            <w:hideMark/>
          </w:tcPr>
          <w:p w14:paraId="77861BA2" w14:textId="43DD2403" w:rsidR="004F0624" w:rsidRPr="00D3651D" w:rsidRDefault="0005551F" w:rsidP="002C5E06">
            <w:pPr>
              <w:bidi/>
              <w:ind w:left="360" w:hanging="360"/>
              <w:jc w:val="center"/>
              <w:rPr>
                <w:color w:val="000000"/>
                <w:sz w:val="24"/>
                <w:szCs w:val="24"/>
                <w:rtl/>
              </w:rPr>
            </w:pPr>
            <w:r>
              <w:rPr>
                <w:rFonts w:hint="cs"/>
                <w:color w:val="000000"/>
                <w:sz w:val="24"/>
                <w:szCs w:val="24"/>
                <w:rtl/>
              </w:rPr>
              <w:lastRenderedPageBreak/>
              <w:t>4</w:t>
            </w:r>
            <w:r w:rsidR="004F0624" w:rsidRPr="00D3651D">
              <w:rPr>
                <w:color w:val="000000"/>
                <w:sz w:val="24"/>
                <w:szCs w:val="24"/>
                <w:rtl/>
              </w:rPr>
              <w:t>.    </w:t>
            </w:r>
            <w:r w:rsidR="004F0624" w:rsidRPr="00D3651D">
              <w:rPr>
                <w:color w:val="000000"/>
                <w:sz w:val="24"/>
                <w:szCs w:val="24"/>
              </w:rPr>
              <w:t> </w:t>
            </w:r>
          </w:p>
        </w:tc>
        <w:tc>
          <w:tcPr>
            <w:tcW w:w="3583" w:type="dxa"/>
            <w:shd w:val="clear" w:color="auto" w:fill="F2F2F2"/>
            <w:tcMar>
              <w:top w:w="0" w:type="dxa"/>
              <w:left w:w="108" w:type="dxa"/>
              <w:bottom w:w="0" w:type="dxa"/>
              <w:right w:w="108" w:type="dxa"/>
            </w:tcMar>
          </w:tcPr>
          <w:p w14:paraId="7C58ABB1" w14:textId="29793355" w:rsidR="004F0624" w:rsidRPr="00D3651D" w:rsidRDefault="00EC6CEF" w:rsidP="00482EE2">
            <w:pPr>
              <w:bidi/>
              <w:ind w:left="111" w:hanging="111"/>
              <w:jc w:val="both"/>
              <w:rPr>
                <w:color w:val="000000"/>
                <w:sz w:val="24"/>
                <w:szCs w:val="24"/>
                <w:rtl/>
              </w:rPr>
            </w:pPr>
            <w:r w:rsidRPr="00EC6CEF">
              <w:rPr>
                <w:rFonts w:cs="Times New Roman"/>
                <w:color w:val="000000"/>
                <w:sz w:val="24"/>
                <w:szCs w:val="24"/>
                <w:rtl/>
              </w:rPr>
              <w:t xml:space="preserve">لابد من </w:t>
            </w:r>
            <w:r w:rsidR="00482EE2" w:rsidRPr="00EC6CEF">
              <w:rPr>
                <w:rFonts w:cs="Times New Roman" w:hint="cs"/>
                <w:color w:val="000000"/>
                <w:sz w:val="24"/>
                <w:szCs w:val="24"/>
                <w:rtl/>
              </w:rPr>
              <w:t>التأكيد</w:t>
            </w:r>
            <w:r w:rsidRPr="00EC6CEF">
              <w:rPr>
                <w:rFonts w:cs="Times New Roman"/>
                <w:color w:val="000000"/>
                <w:sz w:val="24"/>
                <w:szCs w:val="24"/>
                <w:rtl/>
              </w:rPr>
              <w:t xml:space="preserve"> على أن الحاكمية هي عملية شفافة لصنع القرار تقوم بموجبها قيادة منظمة المجتمع المدني بطريقة فاعلة بإدارة الموارد وتمارس صلاحياتها على أساس القيم المشتركة</w:t>
            </w:r>
            <w:r w:rsidR="00482EE2">
              <w:rPr>
                <w:rFonts w:cs="Times New Roman" w:hint="cs"/>
                <w:color w:val="000000"/>
                <w:sz w:val="24"/>
                <w:szCs w:val="24"/>
                <w:rtl/>
              </w:rPr>
              <w:t xml:space="preserve"> </w:t>
            </w:r>
            <w:r w:rsidRPr="00EC6CEF">
              <w:rPr>
                <w:rFonts w:cs="Times New Roman"/>
                <w:color w:val="000000"/>
                <w:sz w:val="24"/>
                <w:szCs w:val="24"/>
                <w:rtl/>
              </w:rPr>
              <w:t>ولا بد من التأكيد أيضاً على أنها وهي عمل جماعي بحيث لا</w:t>
            </w:r>
            <w:r w:rsidR="00482EE2">
              <w:rPr>
                <w:rFonts w:cs="Times New Roman" w:hint="cs"/>
                <w:color w:val="000000"/>
                <w:sz w:val="24"/>
                <w:szCs w:val="24"/>
                <w:rtl/>
              </w:rPr>
              <w:t xml:space="preserve"> </w:t>
            </w:r>
            <w:r w:rsidRPr="00EC6CEF">
              <w:rPr>
                <w:rFonts w:cs="Times New Roman"/>
                <w:color w:val="000000"/>
                <w:sz w:val="24"/>
                <w:szCs w:val="24"/>
                <w:rtl/>
              </w:rPr>
              <w:t xml:space="preserve">يمكن </w:t>
            </w:r>
            <w:r w:rsidR="00482EE2" w:rsidRPr="00EC6CEF">
              <w:rPr>
                <w:rFonts w:cs="Times New Roman" w:hint="cs"/>
                <w:color w:val="000000"/>
                <w:sz w:val="24"/>
                <w:szCs w:val="24"/>
                <w:rtl/>
              </w:rPr>
              <w:t>لأي</w:t>
            </w:r>
            <w:r w:rsidRPr="00EC6CEF">
              <w:rPr>
                <w:rFonts w:cs="Times New Roman"/>
                <w:color w:val="000000"/>
                <w:sz w:val="24"/>
                <w:szCs w:val="24"/>
                <w:rtl/>
              </w:rPr>
              <w:t xml:space="preserve"> شخص أن يحكم جمعية وإنما يتفاعل مع مجموعة تعمل كوحدة واحدة على حكم الجمعية ولابد أيضاً   من ان </w:t>
            </w:r>
            <w:r w:rsidR="00482EE2" w:rsidRPr="00EC6CEF">
              <w:rPr>
                <w:rFonts w:cs="Times New Roman" w:hint="cs"/>
                <w:color w:val="000000"/>
                <w:sz w:val="24"/>
                <w:szCs w:val="24"/>
                <w:rtl/>
              </w:rPr>
              <w:t>التأكيد</w:t>
            </w:r>
            <w:r w:rsidRPr="00EC6CEF">
              <w:rPr>
                <w:rFonts w:cs="Times New Roman"/>
                <w:color w:val="000000"/>
                <w:sz w:val="24"/>
                <w:szCs w:val="24"/>
                <w:rtl/>
              </w:rPr>
              <w:t xml:space="preserve"> على التشاركية المؤسسية </w:t>
            </w:r>
            <w:r w:rsidR="00482EE2" w:rsidRPr="00EC6CEF">
              <w:rPr>
                <w:rFonts w:cs="Times New Roman" w:hint="cs"/>
                <w:color w:val="000000"/>
                <w:sz w:val="24"/>
                <w:szCs w:val="24"/>
                <w:rtl/>
              </w:rPr>
              <w:t>والانفتاح</w:t>
            </w:r>
            <w:r w:rsidRPr="00EC6CEF">
              <w:rPr>
                <w:rFonts w:cs="Times New Roman"/>
                <w:color w:val="000000"/>
                <w:sz w:val="24"/>
                <w:szCs w:val="24"/>
                <w:rtl/>
              </w:rPr>
              <w:t xml:space="preserve"> بين المؤسسات والجمعيات من جهة وبين الوزارة من جهة أخرى وتطبيق سياسة الشفافية ولا</w:t>
            </w:r>
            <w:r w:rsidR="00482EE2">
              <w:rPr>
                <w:rFonts w:cs="Times New Roman" w:hint="cs"/>
                <w:color w:val="000000"/>
                <w:sz w:val="24"/>
                <w:szCs w:val="24"/>
                <w:rtl/>
              </w:rPr>
              <w:t xml:space="preserve"> </w:t>
            </w:r>
            <w:r w:rsidR="00891204">
              <w:rPr>
                <w:rFonts w:cs="Times New Roman"/>
                <w:color w:val="000000"/>
                <w:sz w:val="24"/>
                <w:szCs w:val="24"/>
                <w:rtl/>
              </w:rPr>
              <w:t>وضوح في تطبيق الاجراءات والقوان</w:t>
            </w:r>
            <w:r w:rsidRPr="00EC6CEF">
              <w:rPr>
                <w:rFonts w:cs="Times New Roman"/>
                <w:color w:val="000000"/>
                <w:sz w:val="24"/>
                <w:szCs w:val="24"/>
                <w:rtl/>
              </w:rPr>
              <w:t xml:space="preserve">ين  ضمن حوكمة وشفافية مع تمكين </w:t>
            </w:r>
            <w:r w:rsidR="00482EE2" w:rsidRPr="00EC6CEF">
              <w:rPr>
                <w:rFonts w:cs="Times New Roman" w:hint="cs"/>
                <w:color w:val="000000"/>
                <w:sz w:val="24"/>
                <w:szCs w:val="24"/>
                <w:rtl/>
              </w:rPr>
              <w:t>الجمعيات</w:t>
            </w:r>
            <w:r w:rsidRPr="00EC6CEF">
              <w:rPr>
                <w:rFonts w:cs="Times New Roman"/>
                <w:color w:val="000000"/>
                <w:sz w:val="24"/>
                <w:szCs w:val="24"/>
                <w:rtl/>
              </w:rPr>
              <w:t xml:space="preserve"> والقائمين على ضمن </w:t>
            </w:r>
            <w:r w:rsidR="00482EE2" w:rsidRPr="00EC6CEF">
              <w:rPr>
                <w:rFonts w:cs="Times New Roman" w:hint="cs"/>
                <w:color w:val="000000"/>
                <w:sz w:val="24"/>
                <w:szCs w:val="24"/>
                <w:rtl/>
              </w:rPr>
              <w:t>اطر</w:t>
            </w:r>
            <w:r w:rsidRPr="00EC6CEF">
              <w:rPr>
                <w:rFonts w:cs="Times New Roman"/>
                <w:color w:val="000000"/>
                <w:sz w:val="24"/>
                <w:szCs w:val="24"/>
                <w:rtl/>
              </w:rPr>
              <w:t xml:space="preserve"> الحاكمية والشفافية والمساءلة وغير ذلك</w:t>
            </w:r>
          </w:p>
        </w:tc>
        <w:tc>
          <w:tcPr>
            <w:tcW w:w="990" w:type="dxa"/>
            <w:shd w:val="clear" w:color="auto" w:fill="F2F2F2"/>
          </w:tcPr>
          <w:p w14:paraId="5731CBCD" w14:textId="188762D2" w:rsidR="004F0624" w:rsidRPr="00D3651D" w:rsidRDefault="00D51D2A" w:rsidP="008964AC">
            <w:pPr>
              <w:bidi/>
              <w:spacing w:after="280"/>
              <w:jc w:val="center"/>
              <w:rPr>
                <w:rFonts w:cs="Times New Roman"/>
                <w:color w:val="000000"/>
                <w:sz w:val="24"/>
                <w:szCs w:val="24"/>
                <w:rtl/>
              </w:rPr>
            </w:pPr>
            <w:r>
              <w:rPr>
                <w:rFonts w:cs="Times New Roman" w:hint="cs"/>
                <w:color w:val="000000"/>
                <w:sz w:val="24"/>
                <w:szCs w:val="24"/>
                <w:rtl/>
              </w:rPr>
              <w:t>الثاني</w:t>
            </w:r>
          </w:p>
        </w:tc>
        <w:tc>
          <w:tcPr>
            <w:tcW w:w="4500" w:type="dxa"/>
            <w:shd w:val="clear" w:color="auto" w:fill="F2F2F2"/>
            <w:tcMar>
              <w:top w:w="0" w:type="dxa"/>
              <w:left w:w="108" w:type="dxa"/>
              <w:bottom w:w="0" w:type="dxa"/>
              <w:right w:w="108" w:type="dxa"/>
            </w:tcMar>
          </w:tcPr>
          <w:p w14:paraId="4CFCA2D6" w14:textId="633D5E13" w:rsidR="004F0624" w:rsidRPr="00D3651D" w:rsidRDefault="003C01D5" w:rsidP="003C01D5">
            <w:pPr>
              <w:bidi/>
              <w:jc w:val="both"/>
              <w:rPr>
                <w:color w:val="000000"/>
                <w:sz w:val="24"/>
                <w:szCs w:val="24"/>
              </w:rPr>
            </w:pPr>
            <w:r>
              <w:rPr>
                <w:rFonts w:cs="Times New Roman" w:hint="cs"/>
                <w:color w:val="000000"/>
                <w:sz w:val="24"/>
                <w:szCs w:val="24"/>
                <w:rtl/>
                <w:lang w:bidi="ar-JO"/>
              </w:rPr>
              <w:t>إ</w:t>
            </w:r>
            <w:r w:rsidR="00BB38AE">
              <w:rPr>
                <w:rFonts w:cs="Times New Roman" w:hint="cs"/>
                <w:color w:val="000000"/>
                <w:sz w:val="24"/>
                <w:szCs w:val="24"/>
                <w:rtl/>
              </w:rPr>
              <w:t xml:space="preserve">ن جميع محاور الدليل تؤكد ذلك </w:t>
            </w:r>
            <w:r w:rsidR="00BB38AE" w:rsidRPr="003C01D5">
              <w:rPr>
                <w:rFonts w:cs="Times New Roman" w:hint="cs"/>
                <w:color w:val="000000"/>
                <w:sz w:val="24"/>
                <w:szCs w:val="24"/>
                <w:rtl/>
              </w:rPr>
              <w:t>.</w:t>
            </w:r>
          </w:p>
        </w:tc>
      </w:tr>
      <w:tr w:rsidR="004F0624" w:rsidRPr="00D3651D" w14:paraId="504AA351" w14:textId="77777777" w:rsidTr="000B7CCD">
        <w:trPr>
          <w:trHeight w:val="620"/>
        </w:trPr>
        <w:tc>
          <w:tcPr>
            <w:tcW w:w="670" w:type="dxa"/>
            <w:tcMar>
              <w:top w:w="0" w:type="dxa"/>
              <w:left w:w="108" w:type="dxa"/>
              <w:bottom w:w="0" w:type="dxa"/>
              <w:right w:w="108" w:type="dxa"/>
            </w:tcMar>
            <w:hideMark/>
          </w:tcPr>
          <w:p w14:paraId="781544C4" w14:textId="4E65F472" w:rsidR="004F0624" w:rsidRPr="00D3651D" w:rsidRDefault="0005551F" w:rsidP="002C5E06">
            <w:pPr>
              <w:bidi/>
              <w:ind w:left="360" w:hanging="360"/>
              <w:jc w:val="center"/>
              <w:rPr>
                <w:color w:val="000000"/>
                <w:sz w:val="24"/>
                <w:szCs w:val="24"/>
                <w:rtl/>
              </w:rPr>
            </w:pPr>
            <w:r>
              <w:rPr>
                <w:rFonts w:hint="cs"/>
                <w:color w:val="000000"/>
                <w:sz w:val="24"/>
                <w:szCs w:val="24"/>
                <w:rtl/>
              </w:rPr>
              <w:t>5</w:t>
            </w:r>
            <w:r w:rsidR="004F0624" w:rsidRPr="00D3651D">
              <w:rPr>
                <w:color w:val="000000"/>
                <w:sz w:val="24"/>
                <w:szCs w:val="24"/>
                <w:rtl/>
              </w:rPr>
              <w:t>.    </w:t>
            </w:r>
            <w:r w:rsidR="004F0624" w:rsidRPr="00D3651D">
              <w:rPr>
                <w:color w:val="000000"/>
                <w:sz w:val="24"/>
                <w:szCs w:val="24"/>
              </w:rPr>
              <w:t> </w:t>
            </w:r>
          </w:p>
        </w:tc>
        <w:tc>
          <w:tcPr>
            <w:tcW w:w="3583" w:type="dxa"/>
            <w:tcMar>
              <w:top w:w="0" w:type="dxa"/>
              <w:left w:w="108" w:type="dxa"/>
              <w:bottom w:w="0" w:type="dxa"/>
              <w:right w:w="108" w:type="dxa"/>
            </w:tcMar>
          </w:tcPr>
          <w:p w14:paraId="62FC03AB" w14:textId="018E76CC" w:rsidR="004F0624" w:rsidRPr="00D3651D" w:rsidRDefault="00D4629E" w:rsidP="003C01D5">
            <w:pPr>
              <w:bidi/>
              <w:jc w:val="both"/>
              <w:rPr>
                <w:color w:val="000000"/>
                <w:sz w:val="24"/>
                <w:szCs w:val="24"/>
                <w:rtl/>
              </w:rPr>
            </w:pPr>
            <w:r w:rsidRPr="00D4629E">
              <w:rPr>
                <w:rFonts w:cs="Times New Roman"/>
                <w:color w:val="000000"/>
                <w:sz w:val="24"/>
                <w:szCs w:val="24"/>
                <w:rtl/>
              </w:rPr>
              <w:t xml:space="preserve">تم الذكر بأنه يقع ضمن توصيات مجموعة العمل المالي بشأن مكافحة غسل </w:t>
            </w:r>
            <w:r w:rsidR="00891204" w:rsidRPr="00D4629E">
              <w:rPr>
                <w:rFonts w:cs="Times New Roman" w:hint="cs"/>
                <w:color w:val="000000"/>
                <w:sz w:val="24"/>
                <w:szCs w:val="24"/>
                <w:rtl/>
              </w:rPr>
              <w:t>الأموال</w:t>
            </w:r>
            <w:r w:rsidRPr="00D4629E">
              <w:rPr>
                <w:rFonts w:cs="Times New Roman"/>
                <w:color w:val="000000"/>
                <w:sz w:val="24"/>
                <w:szCs w:val="24"/>
                <w:rtl/>
              </w:rPr>
              <w:t xml:space="preserve"> وتمويل </w:t>
            </w:r>
            <w:r w:rsidR="00891204" w:rsidRPr="00D4629E">
              <w:rPr>
                <w:rFonts w:cs="Times New Roman" w:hint="cs"/>
                <w:color w:val="000000"/>
                <w:sz w:val="24"/>
                <w:szCs w:val="24"/>
                <w:rtl/>
              </w:rPr>
              <w:t>الإرهاب</w:t>
            </w:r>
            <w:r w:rsidRPr="00D4629E">
              <w:rPr>
                <w:rFonts w:cs="Times New Roman"/>
                <w:color w:val="000000"/>
                <w:sz w:val="24"/>
                <w:szCs w:val="24"/>
                <w:rtl/>
              </w:rPr>
              <w:t xml:space="preserve"> توصيتين</w:t>
            </w:r>
            <w:r w:rsidR="003C01D5">
              <w:rPr>
                <w:rFonts w:cstheme="minorBidi" w:hint="cs"/>
                <w:color w:val="000000"/>
                <w:sz w:val="24"/>
                <w:szCs w:val="24"/>
                <w:rtl/>
                <w:lang w:bidi="ar-JO"/>
              </w:rPr>
              <w:t xml:space="preserve"> </w:t>
            </w:r>
            <w:r w:rsidRPr="00D4629E">
              <w:rPr>
                <w:rFonts w:cs="Times New Roman"/>
                <w:color w:val="000000"/>
                <w:sz w:val="24"/>
                <w:szCs w:val="24"/>
                <w:rtl/>
              </w:rPr>
              <w:t>مهمتين تتعلقان بالقطاع غير الربحي وهما ”التوصية رقم 8 و النتيجة المباشرة 10 ولكنه تم الحديث  عن التوصية رقم 8 ولم يتم الحديث عن النتيجة المباشرة 10 فيرجى اضافتها وتوضيحها</w:t>
            </w:r>
          </w:p>
        </w:tc>
        <w:tc>
          <w:tcPr>
            <w:tcW w:w="990" w:type="dxa"/>
          </w:tcPr>
          <w:p w14:paraId="2219DE82" w14:textId="41873AD3" w:rsidR="004F0624" w:rsidRPr="00D3651D" w:rsidRDefault="00D4629E" w:rsidP="008964AC">
            <w:pPr>
              <w:bidi/>
              <w:jc w:val="center"/>
              <w:rPr>
                <w:rFonts w:cs="Times New Roman"/>
                <w:color w:val="000000"/>
                <w:sz w:val="24"/>
                <w:szCs w:val="24"/>
                <w:rtl/>
              </w:rPr>
            </w:pPr>
            <w:r>
              <w:rPr>
                <w:rFonts w:cs="Times New Roman" w:hint="cs"/>
                <w:color w:val="000000"/>
                <w:sz w:val="24"/>
                <w:szCs w:val="24"/>
                <w:rtl/>
              </w:rPr>
              <w:t>الرابع</w:t>
            </w:r>
          </w:p>
        </w:tc>
        <w:tc>
          <w:tcPr>
            <w:tcW w:w="4500" w:type="dxa"/>
            <w:tcMar>
              <w:top w:w="0" w:type="dxa"/>
              <w:left w:w="108" w:type="dxa"/>
              <w:bottom w:w="0" w:type="dxa"/>
              <w:right w:w="108" w:type="dxa"/>
            </w:tcMar>
          </w:tcPr>
          <w:p w14:paraId="62C61A50" w14:textId="3BB5F32E" w:rsidR="004739AE" w:rsidRPr="003C01D5" w:rsidRDefault="004739AE" w:rsidP="00A72363">
            <w:pPr>
              <w:bidi/>
              <w:jc w:val="both"/>
              <w:rPr>
                <w:rFonts w:cs="Times New Roman"/>
                <w:color w:val="000000"/>
                <w:sz w:val="24"/>
                <w:szCs w:val="24"/>
                <w:rtl/>
              </w:rPr>
            </w:pPr>
            <w:r>
              <w:rPr>
                <w:rFonts w:asciiTheme="majorBidi" w:hAnsiTheme="majorBidi" w:cstheme="majorBidi" w:hint="cs"/>
                <w:rtl/>
              </w:rPr>
              <w:t xml:space="preserve"> </w:t>
            </w:r>
            <w:r w:rsidRPr="003C01D5">
              <w:rPr>
                <w:rFonts w:cs="Times New Roman" w:hint="cs"/>
                <w:color w:val="000000"/>
                <w:sz w:val="24"/>
                <w:szCs w:val="24"/>
                <w:rtl/>
              </w:rPr>
              <w:t>ان مجموعة العمل المالي تقوم بتقييم التزام الدول بمكافحة  غسل الاموال وتمويل الإرهاب من خلال تقييم مبني على عام</w:t>
            </w:r>
            <w:r w:rsidR="003C01D5">
              <w:rPr>
                <w:rFonts w:cs="Times New Roman" w:hint="cs"/>
                <w:color w:val="000000"/>
                <w:sz w:val="24"/>
                <w:szCs w:val="24"/>
                <w:rtl/>
              </w:rPr>
              <w:t>ل</w:t>
            </w:r>
            <w:r w:rsidRPr="003C01D5">
              <w:rPr>
                <w:rFonts w:cs="Times New Roman" w:hint="cs"/>
                <w:color w:val="000000"/>
                <w:sz w:val="24"/>
                <w:szCs w:val="24"/>
                <w:rtl/>
              </w:rPr>
              <w:t xml:space="preserve">ين الاول  التزام فني مبني على </w:t>
            </w:r>
            <w:r w:rsidRPr="003C01D5">
              <w:rPr>
                <w:rFonts w:cs="Times New Roman"/>
                <w:color w:val="000000"/>
                <w:sz w:val="24"/>
                <w:szCs w:val="24"/>
                <w:rtl/>
              </w:rPr>
              <w:t>تطبيق المتطلبات المحددة التي تتضمنها توصيات مجموعة العمل المالي،</w:t>
            </w:r>
            <w:r w:rsidR="00A72363" w:rsidRPr="003C01D5">
              <w:rPr>
                <w:rFonts w:cs="Times New Roman" w:hint="cs"/>
                <w:color w:val="000000"/>
                <w:sz w:val="24"/>
                <w:szCs w:val="24"/>
                <w:rtl/>
              </w:rPr>
              <w:t xml:space="preserve"> ومنها التوصية الثامنة </w:t>
            </w:r>
            <w:r w:rsidRPr="003C01D5">
              <w:rPr>
                <w:rFonts w:cs="Times New Roman"/>
                <w:color w:val="000000"/>
                <w:sz w:val="24"/>
                <w:szCs w:val="24"/>
                <w:rtl/>
              </w:rPr>
              <w:t xml:space="preserve">بما في ذلك </w:t>
            </w:r>
            <w:r w:rsidRPr="003C01D5">
              <w:rPr>
                <w:rFonts w:cs="Times New Roman" w:hint="cs"/>
                <w:color w:val="000000"/>
                <w:sz w:val="24"/>
                <w:szCs w:val="24"/>
                <w:rtl/>
              </w:rPr>
              <w:t xml:space="preserve">الإطار </w:t>
            </w:r>
            <w:r w:rsidRPr="003C01D5">
              <w:rPr>
                <w:rFonts w:cs="Times New Roman"/>
                <w:color w:val="000000"/>
                <w:sz w:val="24"/>
                <w:szCs w:val="24"/>
                <w:rtl/>
              </w:rPr>
              <w:t xml:space="preserve"> العام للقوانين</w:t>
            </w:r>
            <w:r w:rsidR="003C01D5">
              <w:rPr>
                <w:rFonts w:cs="Times New Roman" w:hint="cs"/>
                <w:color w:val="000000"/>
                <w:sz w:val="24"/>
                <w:szCs w:val="24"/>
                <w:rtl/>
              </w:rPr>
              <w:t>،</w:t>
            </w:r>
            <w:r w:rsidRPr="003C01D5">
              <w:rPr>
                <w:rFonts w:cs="Times New Roman"/>
                <w:color w:val="000000"/>
                <w:sz w:val="24"/>
                <w:szCs w:val="24"/>
                <w:rtl/>
              </w:rPr>
              <w:t xml:space="preserve"> </w:t>
            </w:r>
            <w:r w:rsidRPr="003C01D5">
              <w:rPr>
                <w:rFonts w:cs="Times New Roman" w:hint="cs"/>
                <w:color w:val="000000"/>
                <w:sz w:val="24"/>
                <w:szCs w:val="24"/>
                <w:rtl/>
              </w:rPr>
              <w:t xml:space="preserve"> </w:t>
            </w:r>
          </w:p>
          <w:p w14:paraId="4CA77BF1" w14:textId="268EB4D9" w:rsidR="004F0624" w:rsidRPr="005843B7" w:rsidRDefault="004739AE" w:rsidP="003C01D5">
            <w:pPr>
              <w:bidi/>
              <w:jc w:val="both"/>
              <w:rPr>
                <w:rFonts w:asciiTheme="majorBidi" w:hAnsiTheme="majorBidi" w:cstheme="majorBidi"/>
                <w:color w:val="000000"/>
                <w:sz w:val="24"/>
                <w:szCs w:val="24"/>
                <w:rtl/>
              </w:rPr>
            </w:pPr>
            <w:r w:rsidRPr="003C01D5">
              <w:rPr>
                <w:rFonts w:cs="Times New Roman" w:hint="cs"/>
                <w:color w:val="000000"/>
                <w:sz w:val="24"/>
                <w:szCs w:val="24"/>
                <w:rtl/>
              </w:rPr>
              <w:t>والثاني  تقييم فعالية لهذه الانظمة من خلال  تحقييق نتائج معينة ترتبط</w:t>
            </w:r>
            <w:r w:rsidR="00A72363" w:rsidRPr="003C01D5">
              <w:rPr>
                <w:rFonts w:cs="Times New Roman" w:hint="cs"/>
                <w:color w:val="000000"/>
                <w:sz w:val="24"/>
                <w:szCs w:val="24"/>
                <w:rtl/>
              </w:rPr>
              <w:t xml:space="preserve"> بالتوصيات المشار لها اعلاه والنتيجة العاشرة مرتبطة بالتوصية الثامنة وتنص على </w:t>
            </w:r>
            <w:r w:rsidRPr="003C01D5">
              <w:rPr>
                <w:rFonts w:cs="Times New Roman" w:hint="cs"/>
                <w:color w:val="000000"/>
                <w:sz w:val="24"/>
                <w:szCs w:val="24"/>
                <w:rtl/>
              </w:rPr>
              <w:t xml:space="preserve"> </w:t>
            </w:r>
            <w:r w:rsidR="00A72363" w:rsidRPr="003C01D5">
              <w:rPr>
                <w:rFonts w:cs="Times New Roman" w:hint="cs"/>
                <w:color w:val="000000"/>
                <w:sz w:val="24"/>
                <w:szCs w:val="24"/>
                <w:rtl/>
              </w:rPr>
              <w:t>من</w:t>
            </w:r>
            <w:r w:rsidR="005843B7" w:rsidRPr="003C01D5">
              <w:rPr>
                <w:rFonts w:cs="Times New Roman"/>
                <w:color w:val="000000"/>
                <w:sz w:val="24"/>
                <w:szCs w:val="24"/>
                <w:rtl/>
              </w:rPr>
              <w:t>ع ا</w:t>
            </w:r>
            <w:r w:rsidR="005843B7" w:rsidRPr="003C01D5">
              <w:rPr>
                <w:rFonts w:cs="Times New Roman" w:hint="cs"/>
                <w:color w:val="000000"/>
                <w:sz w:val="24"/>
                <w:szCs w:val="24"/>
                <w:rtl/>
              </w:rPr>
              <w:t>لإر</w:t>
            </w:r>
            <w:r w:rsidR="005843B7" w:rsidRPr="003C01D5">
              <w:rPr>
                <w:rFonts w:cs="Times New Roman"/>
                <w:color w:val="000000"/>
                <w:sz w:val="24"/>
                <w:szCs w:val="24"/>
                <w:rtl/>
              </w:rPr>
              <w:t>هابي</w:t>
            </w:r>
            <w:r w:rsidR="003C01D5">
              <w:rPr>
                <w:rFonts w:cs="Times New Roman" w:hint="cs"/>
                <w:color w:val="000000"/>
                <w:sz w:val="24"/>
                <w:szCs w:val="24"/>
                <w:rtl/>
              </w:rPr>
              <w:t>ين</w:t>
            </w:r>
            <w:r w:rsidR="005843B7" w:rsidRPr="003C01D5">
              <w:rPr>
                <w:rFonts w:cs="Times New Roman"/>
                <w:color w:val="000000"/>
                <w:sz w:val="24"/>
                <w:szCs w:val="24"/>
                <w:rtl/>
              </w:rPr>
              <w:t xml:space="preserve"> والمنظمات </w:t>
            </w:r>
            <w:r w:rsidR="005843B7" w:rsidRPr="003C01D5">
              <w:rPr>
                <w:rFonts w:cs="Times New Roman" w:hint="cs"/>
                <w:color w:val="000000"/>
                <w:sz w:val="24"/>
                <w:szCs w:val="24"/>
                <w:rtl/>
              </w:rPr>
              <w:t xml:space="preserve">الإراهابية </w:t>
            </w:r>
            <w:r w:rsidR="005843B7" w:rsidRPr="003C01D5">
              <w:rPr>
                <w:rFonts w:cs="Times New Roman"/>
                <w:color w:val="000000"/>
                <w:sz w:val="24"/>
                <w:szCs w:val="24"/>
                <w:rtl/>
              </w:rPr>
              <w:t>وممول</w:t>
            </w:r>
            <w:r w:rsidR="003C01D5">
              <w:rPr>
                <w:rFonts w:cs="Times New Roman" w:hint="cs"/>
                <w:color w:val="000000"/>
                <w:sz w:val="24"/>
                <w:szCs w:val="24"/>
                <w:rtl/>
              </w:rPr>
              <w:t>ي</w:t>
            </w:r>
            <w:r w:rsidR="005843B7" w:rsidRPr="003C01D5">
              <w:rPr>
                <w:rFonts w:cs="Times New Roman"/>
                <w:color w:val="000000"/>
                <w:sz w:val="24"/>
                <w:szCs w:val="24"/>
                <w:rtl/>
              </w:rPr>
              <w:t xml:space="preserve"> </w:t>
            </w:r>
            <w:r w:rsidR="005843B7" w:rsidRPr="003C01D5">
              <w:rPr>
                <w:rFonts w:cs="Times New Roman" w:hint="cs"/>
                <w:color w:val="000000"/>
                <w:sz w:val="24"/>
                <w:szCs w:val="24"/>
                <w:rtl/>
              </w:rPr>
              <w:t xml:space="preserve">الإرهاب </w:t>
            </w:r>
            <w:r w:rsidR="005843B7" w:rsidRPr="003C01D5">
              <w:rPr>
                <w:rFonts w:cs="Times New Roman"/>
                <w:color w:val="000000"/>
                <w:sz w:val="24"/>
                <w:szCs w:val="24"/>
                <w:rtl/>
              </w:rPr>
              <w:t xml:space="preserve"> من جمع </w:t>
            </w:r>
            <w:r w:rsidR="005843B7" w:rsidRPr="003C01D5">
              <w:rPr>
                <w:rFonts w:cs="Times New Roman" w:hint="cs"/>
                <w:color w:val="000000"/>
                <w:sz w:val="24"/>
                <w:szCs w:val="24"/>
                <w:rtl/>
              </w:rPr>
              <w:t xml:space="preserve">الاموال </w:t>
            </w:r>
            <w:r w:rsidR="005843B7" w:rsidRPr="003C01D5">
              <w:rPr>
                <w:rFonts w:cs="Times New Roman"/>
                <w:color w:val="000000"/>
                <w:sz w:val="24"/>
                <w:szCs w:val="24"/>
                <w:rtl/>
              </w:rPr>
              <w:t>ونقلها واستخدامها ومن إساءة استخدام قطاع المنظمات غير الهادفة للربح</w:t>
            </w:r>
            <w:r w:rsidR="005843B7" w:rsidRPr="003C01D5">
              <w:rPr>
                <w:rFonts w:cs="Times New Roman"/>
                <w:color w:val="000000"/>
                <w:sz w:val="24"/>
                <w:szCs w:val="24"/>
              </w:rPr>
              <w:t>.</w:t>
            </w:r>
          </w:p>
        </w:tc>
      </w:tr>
      <w:tr w:rsidR="007E036C" w:rsidRPr="00D3651D" w14:paraId="7716D2D8" w14:textId="77777777" w:rsidTr="000B7CCD">
        <w:trPr>
          <w:trHeight w:val="620"/>
        </w:trPr>
        <w:tc>
          <w:tcPr>
            <w:tcW w:w="670" w:type="dxa"/>
            <w:tcBorders>
              <w:bottom w:val="single" w:sz="8" w:space="0" w:color="BFBFBF"/>
            </w:tcBorders>
            <w:tcMar>
              <w:top w:w="0" w:type="dxa"/>
              <w:left w:w="108" w:type="dxa"/>
              <w:bottom w:w="0" w:type="dxa"/>
              <w:right w:w="108" w:type="dxa"/>
            </w:tcMar>
          </w:tcPr>
          <w:p w14:paraId="04A0C560" w14:textId="46AF2A21" w:rsidR="007E036C" w:rsidRPr="00D3651D" w:rsidRDefault="0005551F" w:rsidP="002C5E06">
            <w:pPr>
              <w:bidi/>
              <w:ind w:left="360" w:hanging="360"/>
              <w:jc w:val="center"/>
              <w:rPr>
                <w:color w:val="000000"/>
                <w:sz w:val="24"/>
                <w:szCs w:val="24"/>
                <w:rtl/>
              </w:rPr>
            </w:pPr>
            <w:r>
              <w:rPr>
                <w:rFonts w:hint="cs"/>
                <w:color w:val="000000"/>
                <w:sz w:val="24"/>
                <w:szCs w:val="24"/>
                <w:rtl/>
              </w:rPr>
              <w:t>6</w:t>
            </w:r>
            <w:r w:rsidR="000C6CE0" w:rsidRPr="00D3651D">
              <w:rPr>
                <w:rFonts w:hint="cs"/>
                <w:color w:val="000000"/>
                <w:sz w:val="24"/>
                <w:szCs w:val="24"/>
                <w:rtl/>
              </w:rPr>
              <w:t>.</w:t>
            </w:r>
          </w:p>
        </w:tc>
        <w:tc>
          <w:tcPr>
            <w:tcW w:w="3583" w:type="dxa"/>
            <w:tcMar>
              <w:top w:w="0" w:type="dxa"/>
              <w:left w:w="108" w:type="dxa"/>
              <w:bottom w:w="0" w:type="dxa"/>
              <w:right w:w="108" w:type="dxa"/>
            </w:tcMar>
          </w:tcPr>
          <w:p w14:paraId="26C0BA02" w14:textId="492A20E4" w:rsidR="007E036C" w:rsidRPr="00D3651D" w:rsidRDefault="00151F30" w:rsidP="002C5E06">
            <w:pPr>
              <w:bidi/>
              <w:jc w:val="both"/>
              <w:rPr>
                <w:rFonts w:cs="Times New Roman"/>
                <w:color w:val="000000"/>
                <w:sz w:val="24"/>
                <w:szCs w:val="24"/>
                <w:rtl/>
              </w:rPr>
            </w:pPr>
            <w:r w:rsidRPr="00151F30">
              <w:rPr>
                <w:rFonts w:cs="Times New Roman"/>
                <w:color w:val="000000"/>
                <w:sz w:val="24"/>
                <w:szCs w:val="24"/>
                <w:rtl/>
              </w:rPr>
              <w:t>لم اجد بند مناسب للتعليق فلذلك وضعته ضمن البند الاول : وتعليقي هو لماذا لم يتم عمل دليل حوكمة شامل لكل المؤسسات الغير ربحية والجمعيات والهيئات  حيث ان هذا الدليل للجمعيات فقط ضمن وزارة التنمية الاجتماعية ولم يتم ذكر المؤسسات الغير ربحية كمثال</w:t>
            </w:r>
          </w:p>
        </w:tc>
        <w:tc>
          <w:tcPr>
            <w:tcW w:w="990" w:type="dxa"/>
          </w:tcPr>
          <w:p w14:paraId="4AACB92A" w14:textId="703CACC2" w:rsidR="007E036C" w:rsidRPr="00D3651D" w:rsidRDefault="00151F30" w:rsidP="008964AC">
            <w:pPr>
              <w:bidi/>
              <w:jc w:val="center"/>
              <w:rPr>
                <w:rFonts w:cs="Times New Roman"/>
                <w:color w:val="000000"/>
                <w:sz w:val="24"/>
                <w:szCs w:val="24"/>
                <w:rtl/>
              </w:rPr>
            </w:pPr>
            <w:r>
              <w:rPr>
                <w:rFonts w:cs="Times New Roman" w:hint="cs"/>
                <w:color w:val="000000"/>
                <w:sz w:val="24"/>
                <w:szCs w:val="24"/>
                <w:rtl/>
              </w:rPr>
              <w:t>الأول</w:t>
            </w:r>
          </w:p>
        </w:tc>
        <w:tc>
          <w:tcPr>
            <w:tcW w:w="4500" w:type="dxa"/>
            <w:tcMar>
              <w:top w:w="0" w:type="dxa"/>
              <w:left w:w="108" w:type="dxa"/>
              <w:bottom w:w="0" w:type="dxa"/>
              <w:right w:w="108" w:type="dxa"/>
            </w:tcMar>
          </w:tcPr>
          <w:p w14:paraId="05DB4F9E" w14:textId="7951E2C4" w:rsidR="007E036C" w:rsidRDefault="003F45EE" w:rsidP="002F52BD">
            <w:pPr>
              <w:bidi/>
              <w:jc w:val="both"/>
              <w:rPr>
                <w:rFonts w:cs="Times New Roman"/>
                <w:color w:val="000000"/>
                <w:sz w:val="24"/>
                <w:szCs w:val="24"/>
                <w:rtl/>
              </w:rPr>
            </w:pPr>
            <w:r w:rsidRPr="00532887">
              <w:rPr>
                <w:rFonts w:cs="Times New Roman" w:hint="cs"/>
                <w:color w:val="000000"/>
                <w:sz w:val="24"/>
                <w:szCs w:val="24"/>
                <w:rtl/>
              </w:rPr>
              <w:t xml:space="preserve"> تم التوضيح في الدليل بان مايتم </w:t>
            </w:r>
            <w:r w:rsidR="002F52BD" w:rsidRPr="00532887">
              <w:rPr>
                <w:rFonts w:cs="Times New Roman" w:hint="cs"/>
                <w:color w:val="000000"/>
                <w:sz w:val="24"/>
                <w:szCs w:val="24"/>
                <w:rtl/>
              </w:rPr>
              <w:t>معالجته</w:t>
            </w:r>
            <w:r w:rsidRPr="00532887">
              <w:rPr>
                <w:rFonts w:cs="Times New Roman" w:hint="cs"/>
                <w:color w:val="000000"/>
                <w:sz w:val="24"/>
                <w:szCs w:val="24"/>
                <w:rtl/>
              </w:rPr>
              <w:t xml:space="preserve"> هو فقط ما</w:t>
            </w:r>
            <w:r w:rsidR="002F52BD">
              <w:rPr>
                <w:rFonts w:cs="Times New Roman" w:hint="cs"/>
                <w:color w:val="000000"/>
                <w:sz w:val="24"/>
                <w:szCs w:val="24"/>
                <w:rtl/>
              </w:rPr>
              <w:t xml:space="preserve"> </w:t>
            </w:r>
            <w:r w:rsidRPr="00532887">
              <w:rPr>
                <w:rFonts w:cs="Times New Roman" w:hint="cs"/>
                <w:color w:val="000000"/>
                <w:sz w:val="24"/>
                <w:szCs w:val="24"/>
                <w:rtl/>
              </w:rPr>
              <w:t>يتعلق بالجمعيات والشركات غير الهادفة للربح كصور لمؤسسات المجتمع المدني</w:t>
            </w:r>
            <w:r w:rsidR="002F52BD">
              <w:rPr>
                <w:rFonts w:cs="Times New Roman" w:hint="cs"/>
                <w:color w:val="000000"/>
                <w:sz w:val="24"/>
                <w:szCs w:val="24"/>
                <w:rtl/>
              </w:rPr>
              <w:t>،</w:t>
            </w:r>
            <w:r w:rsidRPr="00532887">
              <w:rPr>
                <w:rFonts w:cs="Times New Roman" w:hint="cs"/>
                <w:color w:val="000000"/>
                <w:sz w:val="24"/>
                <w:szCs w:val="24"/>
                <w:rtl/>
              </w:rPr>
              <w:t xml:space="preserve"> موضحا ان دليل الحوكمة تم العمل عليه من خلال سجل الجمعيات المعنى بموجب المادة ال</w:t>
            </w:r>
            <w:r w:rsidR="002F52BD">
              <w:rPr>
                <w:rFonts w:cs="Times New Roman" w:hint="cs"/>
                <w:color w:val="000000"/>
                <w:sz w:val="24"/>
                <w:szCs w:val="24"/>
                <w:rtl/>
              </w:rPr>
              <w:t>خامسة من قانون الجمعيات برسم ال</w:t>
            </w:r>
            <w:r w:rsidR="002F52BD" w:rsidRPr="00532887">
              <w:rPr>
                <w:rFonts w:cs="Times New Roman" w:hint="cs"/>
                <w:color w:val="000000"/>
                <w:sz w:val="24"/>
                <w:szCs w:val="24"/>
                <w:rtl/>
              </w:rPr>
              <w:t>سياسات</w:t>
            </w:r>
            <w:r w:rsidRPr="00532887">
              <w:rPr>
                <w:rFonts w:cs="Times New Roman" w:hint="cs"/>
                <w:color w:val="000000"/>
                <w:sz w:val="24"/>
                <w:szCs w:val="24"/>
                <w:rtl/>
              </w:rPr>
              <w:t xml:space="preserve"> لقطاع الجمعيات واعداد الخطط للنهوض به وسيطبق على جميع </w:t>
            </w:r>
            <w:r w:rsidR="002F52BD">
              <w:rPr>
                <w:rFonts w:cs="Times New Roman" w:hint="cs"/>
                <w:color w:val="000000"/>
                <w:sz w:val="24"/>
                <w:szCs w:val="24"/>
                <w:rtl/>
              </w:rPr>
              <w:t>ال</w:t>
            </w:r>
            <w:r w:rsidRPr="00532887">
              <w:rPr>
                <w:rFonts w:cs="Times New Roman" w:hint="cs"/>
                <w:color w:val="000000"/>
                <w:sz w:val="24"/>
                <w:szCs w:val="24"/>
                <w:rtl/>
              </w:rPr>
              <w:t>جمعيات بصرف النظر عن الوزارة المختصة بالإشراف على الجمعية .</w:t>
            </w:r>
          </w:p>
          <w:p w14:paraId="121B7A81" w14:textId="4949A04E" w:rsidR="007140DD" w:rsidRPr="00532887" w:rsidRDefault="007140DD" w:rsidP="007140DD">
            <w:pPr>
              <w:bidi/>
              <w:jc w:val="both"/>
              <w:rPr>
                <w:rFonts w:cs="Times New Roman"/>
                <w:color w:val="000000"/>
                <w:sz w:val="24"/>
                <w:szCs w:val="24"/>
                <w:rtl/>
              </w:rPr>
            </w:pPr>
            <w:r>
              <w:rPr>
                <w:rFonts w:cs="Times New Roman" w:hint="cs"/>
                <w:color w:val="000000"/>
                <w:sz w:val="24"/>
                <w:szCs w:val="24"/>
                <w:rtl/>
              </w:rPr>
              <w:t xml:space="preserve">كما يتم العمل حاليا على إصدار دليل </w:t>
            </w:r>
            <w:proofErr w:type="spellStart"/>
            <w:r>
              <w:rPr>
                <w:rFonts w:cs="Times New Roman" w:hint="cs"/>
                <w:color w:val="000000"/>
                <w:sz w:val="24"/>
                <w:szCs w:val="24"/>
                <w:rtl/>
              </w:rPr>
              <w:t>حوكمة</w:t>
            </w:r>
            <w:proofErr w:type="spellEnd"/>
            <w:r>
              <w:rPr>
                <w:rFonts w:cs="Times New Roman" w:hint="cs"/>
                <w:color w:val="000000"/>
                <w:sz w:val="24"/>
                <w:szCs w:val="24"/>
                <w:rtl/>
              </w:rPr>
              <w:t xml:space="preserve"> الشركات التي لا تهدف للربح.</w:t>
            </w:r>
          </w:p>
          <w:p w14:paraId="5F486350" w14:textId="2E25622A" w:rsidR="003F45EE" w:rsidRPr="00532887" w:rsidRDefault="003F45EE" w:rsidP="00532887">
            <w:pPr>
              <w:bidi/>
              <w:jc w:val="both"/>
              <w:rPr>
                <w:rFonts w:cs="Times New Roman"/>
                <w:color w:val="000000"/>
                <w:sz w:val="24"/>
                <w:szCs w:val="24"/>
                <w:rtl/>
              </w:rPr>
            </w:pPr>
          </w:p>
        </w:tc>
      </w:tr>
      <w:tr w:rsidR="007E036C" w:rsidRPr="00D3651D" w14:paraId="5259BDEC" w14:textId="77777777" w:rsidTr="000B7CCD">
        <w:trPr>
          <w:trHeight w:val="620"/>
        </w:trPr>
        <w:tc>
          <w:tcPr>
            <w:tcW w:w="670" w:type="dxa"/>
            <w:tcBorders>
              <w:bottom w:val="nil"/>
            </w:tcBorders>
            <w:tcMar>
              <w:top w:w="0" w:type="dxa"/>
              <w:left w:w="108" w:type="dxa"/>
              <w:bottom w:w="0" w:type="dxa"/>
              <w:right w:w="108" w:type="dxa"/>
            </w:tcMar>
          </w:tcPr>
          <w:p w14:paraId="210D77B0" w14:textId="3BAE56EE" w:rsidR="007E036C" w:rsidRPr="00D3651D" w:rsidRDefault="0005551F" w:rsidP="002C5E06">
            <w:pPr>
              <w:bidi/>
              <w:ind w:left="360" w:hanging="360"/>
              <w:jc w:val="center"/>
              <w:rPr>
                <w:color w:val="000000"/>
                <w:sz w:val="24"/>
                <w:szCs w:val="24"/>
                <w:rtl/>
              </w:rPr>
            </w:pPr>
            <w:r>
              <w:rPr>
                <w:rFonts w:hint="cs"/>
                <w:color w:val="000000"/>
                <w:sz w:val="24"/>
                <w:szCs w:val="24"/>
                <w:rtl/>
              </w:rPr>
              <w:lastRenderedPageBreak/>
              <w:t>7</w:t>
            </w:r>
            <w:r w:rsidR="000C6CE0" w:rsidRPr="00D3651D">
              <w:rPr>
                <w:rFonts w:hint="cs"/>
                <w:color w:val="000000"/>
                <w:sz w:val="24"/>
                <w:szCs w:val="24"/>
                <w:rtl/>
              </w:rPr>
              <w:t>.</w:t>
            </w:r>
          </w:p>
        </w:tc>
        <w:tc>
          <w:tcPr>
            <w:tcW w:w="3583" w:type="dxa"/>
            <w:tcBorders>
              <w:bottom w:val="nil"/>
            </w:tcBorders>
            <w:tcMar>
              <w:top w:w="0" w:type="dxa"/>
              <w:left w:w="108" w:type="dxa"/>
              <w:bottom w:w="0" w:type="dxa"/>
              <w:right w:w="108" w:type="dxa"/>
            </w:tcMar>
          </w:tcPr>
          <w:p w14:paraId="1CB55E00" w14:textId="4F70FBE3" w:rsidR="007E036C" w:rsidRPr="00D3651D" w:rsidRDefault="00585B31" w:rsidP="00A2564F">
            <w:pPr>
              <w:bidi/>
              <w:jc w:val="both"/>
              <w:rPr>
                <w:rFonts w:cs="Times New Roman"/>
                <w:color w:val="000000"/>
                <w:sz w:val="24"/>
                <w:szCs w:val="24"/>
                <w:rtl/>
                <w:lang w:bidi="ar-JO"/>
              </w:rPr>
            </w:pPr>
            <w:r w:rsidRPr="00585B31">
              <w:rPr>
                <w:rFonts w:cs="Times New Roman"/>
                <w:color w:val="000000"/>
                <w:sz w:val="24"/>
                <w:szCs w:val="24"/>
                <w:rtl/>
                <w:lang w:bidi="ar-JO"/>
              </w:rPr>
              <w:t>يجب أن يتم  دعم الجمعيات محلياً حسب الخطط  والأهداف وأن يكون هنالك عدالة في تقسيم الثروات وأن لا يقتصر على مجموعات محدده دون غيرها</w:t>
            </w:r>
          </w:p>
        </w:tc>
        <w:tc>
          <w:tcPr>
            <w:tcW w:w="990" w:type="dxa"/>
            <w:tcBorders>
              <w:bottom w:val="nil"/>
            </w:tcBorders>
          </w:tcPr>
          <w:p w14:paraId="74E3EF47" w14:textId="23493B72" w:rsidR="007E036C" w:rsidRPr="00D3651D" w:rsidRDefault="00585B31" w:rsidP="008964AC">
            <w:pPr>
              <w:bidi/>
              <w:jc w:val="center"/>
              <w:rPr>
                <w:rFonts w:cs="Times New Roman"/>
                <w:color w:val="000000"/>
                <w:sz w:val="24"/>
                <w:szCs w:val="24"/>
                <w:rtl/>
              </w:rPr>
            </w:pPr>
            <w:r>
              <w:rPr>
                <w:rFonts w:cs="Times New Roman" w:hint="cs"/>
                <w:color w:val="000000"/>
                <w:sz w:val="24"/>
                <w:szCs w:val="24"/>
                <w:rtl/>
              </w:rPr>
              <w:t>الثاني</w:t>
            </w:r>
          </w:p>
        </w:tc>
        <w:tc>
          <w:tcPr>
            <w:tcW w:w="4500" w:type="dxa"/>
            <w:tcBorders>
              <w:bottom w:val="nil"/>
            </w:tcBorders>
            <w:tcMar>
              <w:top w:w="0" w:type="dxa"/>
              <w:left w:w="108" w:type="dxa"/>
              <w:bottom w:w="0" w:type="dxa"/>
              <w:right w:w="108" w:type="dxa"/>
            </w:tcMar>
          </w:tcPr>
          <w:p w14:paraId="675F695B" w14:textId="75531D5A" w:rsidR="007E036C" w:rsidRPr="00532887" w:rsidRDefault="003926D1" w:rsidP="00A85B17">
            <w:pPr>
              <w:bidi/>
              <w:jc w:val="both"/>
              <w:rPr>
                <w:rFonts w:cs="Times New Roman"/>
                <w:color w:val="000000"/>
                <w:sz w:val="24"/>
                <w:szCs w:val="24"/>
                <w:rtl/>
              </w:rPr>
            </w:pPr>
            <w:r>
              <w:rPr>
                <w:rFonts w:cs="Times New Roman" w:hint="cs"/>
                <w:color w:val="000000"/>
                <w:sz w:val="24"/>
                <w:szCs w:val="24"/>
                <w:rtl/>
              </w:rPr>
              <w:t xml:space="preserve">يتم دعم الجمعيات محليا من خلال صندوق دعم الجمعيات بشكل سنوي من خلال دعم للمشاريع او دعم نقدي للجمعيات </w:t>
            </w:r>
          </w:p>
        </w:tc>
      </w:tr>
      <w:tr w:rsidR="009120C0" w:rsidRPr="00D3651D" w14:paraId="4BA79347" w14:textId="77777777" w:rsidTr="000B7CCD">
        <w:trPr>
          <w:trHeight w:val="620"/>
        </w:trPr>
        <w:tc>
          <w:tcPr>
            <w:tcW w:w="670" w:type="dxa"/>
            <w:tcBorders>
              <w:top w:val="nil"/>
            </w:tcBorders>
            <w:tcMar>
              <w:top w:w="0" w:type="dxa"/>
              <w:left w:w="108" w:type="dxa"/>
              <w:bottom w:w="0" w:type="dxa"/>
              <w:right w:w="108" w:type="dxa"/>
            </w:tcMar>
          </w:tcPr>
          <w:p w14:paraId="2F99B4B9" w14:textId="1DE59C43" w:rsidR="009120C0" w:rsidRPr="00D3651D" w:rsidRDefault="009120C0" w:rsidP="002C5E06">
            <w:pPr>
              <w:bidi/>
              <w:ind w:left="360" w:hanging="360"/>
              <w:jc w:val="center"/>
              <w:rPr>
                <w:color w:val="000000"/>
                <w:sz w:val="24"/>
                <w:szCs w:val="24"/>
                <w:rtl/>
              </w:rPr>
            </w:pPr>
          </w:p>
        </w:tc>
        <w:tc>
          <w:tcPr>
            <w:tcW w:w="3583" w:type="dxa"/>
            <w:tcBorders>
              <w:top w:val="nil"/>
            </w:tcBorders>
            <w:tcMar>
              <w:top w:w="0" w:type="dxa"/>
              <w:left w:w="108" w:type="dxa"/>
              <w:bottom w:w="0" w:type="dxa"/>
              <w:right w:w="108" w:type="dxa"/>
            </w:tcMar>
          </w:tcPr>
          <w:p w14:paraId="36B6F2C7" w14:textId="19041713" w:rsidR="009120C0" w:rsidRPr="00D3651D" w:rsidRDefault="009120C0" w:rsidP="009120C0">
            <w:pPr>
              <w:bidi/>
              <w:jc w:val="both"/>
              <w:rPr>
                <w:rFonts w:cs="Times New Roman"/>
                <w:color w:val="000000"/>
                <w:sz w:val="24"/>
                <w:szCs w:val="24"/>
                <w:rtl/>
              </w:rPr>
            </w:pPr>
          </w:p>
        </w:tc>
        <w:tc>
          <w:tcPr>
            <w:tcW w:w="990" w:type="dxa"/>
            <w:tcBorders>
              <w:top w:val="nil"/>
            </w:tcBorders>
          </w:tcPr>
          <w:p w14:paraId="238C8068" w14:textId="203B2B98" w:rsidR="009120C0" w:rsidRPr="00D3651D" w:rsidRDefault="009120C0" w:rsidP="008964AC">
            <w:pPr>
              <w:bidi/>
              <w:jc w:val="center"/>
              <w:rPr>
                <w:rFonts w:cs="Times New Roman"/>
                <w:color w:val="000000"/>
                <w:sz w:val="24"/>
                <w:szCs w:val="24"/>
                <w:rtl/>
              </w:rPr>
            </w:pPr>
          </w:p>
        </w:tc>
        <w:tc>
          <w:tcPr>
            <w:tcW w:w="4500" w:type="dxa"/>
            <w:tcBorders>
              <w:top w:val="nil"/>
            </w:tcBorders>
            <w:tcMar>
              <w:top w:w="0" w:type="dxa"/>
              <w:left w:w="108" w:type="dxa"/>
              <w:bottom w:w="0" w:type="dxa"/>
              <w:right w:w="108" w:type="dxa"/>
            </w:tcMar>
          </w:tcPr>
          <w:p w14:paraId="6026CD87" w14:textId="2B0F235B" w:rsidR="00475341" w:rsidRPr="00D3651D" w:rsidRDefault="00475341" w:rsidP="00475341">
            <w:pPr>
              <w:bidi/>
              <w:jc w:val="both"/>
              <w:rPr>
                <w:rFonts w:cs="Arial"/>
                <w:color w:val="000000"/>
                <w:sz w:val="24"/>
                <w:szCs w:val="24"/>
                <w:rtl/>
              </w:rPr>
            </w:pPr>
          </w:p>
        </w:tc>
      </w:tr>
      <w:tr w:rsidR="007E036C" w:rsidRPr="00D3651D" w14:paraId="22F57DF3" w14:textId="77777777" w:rsidTr="000B7CCD">
        <w:trPr>
          <w:trHeight w:val="620"/>
        </w:trPr>
        <w:tc>
          <w:tcPr>
            <w:tcW w:w="670" w:type="dxa"/>
            <w:tcMar>
              <w:top w:w="0" w:type="dxa"/>
              <w:left w:w="108" w:type="dxa"/>
              <w:bottom w:w="0" w:type="dxa"/>
              <w:right w:w="108" w:type="dxa"/>
            </w:tcMar>
          </w:tcPr>
          <w:p w14:paraId="57D7D5DC" w14:textId="6AB59562" w:rsidR="007E036C" w:rsidRPr="00D3651D" w:rsidRDefault="0005551F" w:rsidP="002C5E06">
            <w:pPr>
              <w:bidi/>
              <w:ind w:left="360" w:hanging="360"/>
              <w:jc w:val="center"/>
              <w:rPr>
                <w:color w:val="000000"/>
                <w:sz w:val="24"/>
                <w:szCs w:val="24"/>
                <w:rtl/>
              </w:rPr>
            </w:pPr>
            <w:r>
              <w:rPr>
                <w:rFonts w:hint="cs"/>
                <w:color w:val="000000"/>
                <w:sz w:val="24"/>
                <w:szCs w:val="24"/>
                <w:rtl/>
              </w:rPr>
              <w:t>8</w:t>
            </w:r>
            <w:r w:rsidR="00375BF3" w:rsidRPr="00D3651D">
              <w:rPr>
                <w:rFonts w:hint="cs"/>
                <w:color w:val="000000"/>
                <w:sz w:val="24"/>
                <w:szCs w:val="24"/>
                <w:rtl/>
              </w:rPr>
              <w:t>.</w:t>
            </w:r>
          </w:p>
        </w:tc>
        <w:tc>
          <w:tcPr>
            <w:tcW w:w="3583" w:type="dxa"/>
            <w:tcMar>
              <w:top w:w="0" w:type="dxa"/>
              <w:left w:w="108" w:type="dxa"/>
              <w:bottom w:w="0" w:type="dxa"/>
              <w:right w:w="108" w:type="dxa"/>
            </w:tcMar>
          </w:tcPr>
          <w:p w14:paraId="0E342B92" w14:textId="7265ABA7" w:rsidR="007E036C" w:rsidRPr="00D3651D" w:rsidRDefault="005C5B19" w:rsidP="001721F5">
            <w:pPr>
              <w:bidi/>
              <w:jc w:val="both"/>
              <w:rPr>
                <w:rFonts w:cs="Times New Roman"/>
                <w:color w:val="000000"/>
                <w:sz w:val="24"/>
                <w:szCs w:val="24"/>
                <w:rtl/>
              </w:rPr>
            </w:pPr>
            <w:r w:rsidRPr="005C5B19">
              <w:rPr>
                <w:rFonts w:cs="Times New Roman"/>
                <w:color w:val="000000"/>
                <w:sz w:val="24"/>
                <w:szCs w:val="24"/>
                <w:rtl/>
              </w:rPr>
              <w:t>لا</w:t>
            </w:r>
            <w:r w:rsidR="00521962">
              <w:rPr>
                <w:rFonts w:cs="Times New Roman"/>
                <w:color w:val="000000"/>
                <w:sz w:val="24"/>
                <w:szCs w:val="24"/>
              </w:rPr>
              <w:t xml:space="preserve"> </w:t>
            </w:r>
            <w:r w:rsidRPr="005C5B19">
              <w:rPr>
                <w:rFonts w:cs="Times New Roman"/>
                <w:color w:val="000000"/>
                <w:sz w:val="24"/>
                <w:szCs w:val="24"/>
                <w:rtl/>
              </w:rPr>
              <w:t>يو</w:t>
            </w:r>
            <w:r w:rsidR="00532887">
              <w:rPr>
                <w:rFonts w:cs="Times New Roman"/>
                <w:color w:val="000000"/>
                <w:sz w:val="24"/>
                <w:szCs w:val="24"/>
                <w:rtl/>
              </w:rPr>
              <w:t xml:space="preserve">جد رقابه على إدارة المشاريع </w:t>
            </w:r>
            <w:r w:rsidRPr="005C5B19">
              <w:rPr>
                <w:rFonts w:cs="Times New Roman"/>
                <w:color w:val="000000"/>
                <w:sz w:val="24"/>
                <w:szCs w:val="24"/>
                <w:rtl/>
              </w:rPr>
              <w:t>في الجمعيات والعمل حسب المعارف في إدارة المشاريع التنموية</w:t>
            </w:r>
          </w:p>
        </w:tc>
        <w:tc>
          <w:tcPr>
            <w:tcW w:w="990" w:type="dxa"/>
          </w:tcPr>
          <w:p w14:paraId="027840EE" w14:textId="03916E68" w:rsidR="007E036C" w:rsidRPr="00D3651D" w:rsidRDefault="005C5B19" w:rsidP="008964AC">
            <w:pPr>
              <w:bidi/>
              <w:jc w:val="center"/>
              <w:rPr>
                <w:rFonts w:cs="Times New Roman"/>
                <w:color w:val="000000"/>
                <w:sz w:val="24"/>
                <w:szCs w:val="24"/>
                <w:rtl/>
              </w:rPr>
            </w:pPr>
            <w:r>
              <w:rPr>
                <w:rFonts w:cs="Times New Roman" w:hint="cs"/>
                <w:color w:val="000000"/>
                <w:sz w:val="24"/>
                <w:szCs w:val="24"/>
                <w:rtl/>
              </w:rPr>
              <w:t>الثالث</w:t>
            </w:r>
          </w:p>
        </w:tc>
        <w:tc>
          <w:tcPr>
            <w:tcW w:w="4500" w:type="dxa"/>
            <w:tcMar>
              <w:top w:w="0" w:type="dxa"/>
              <w:left w:w="108" w:type="dxa"/>
              <w:bottom w:w="0" w:type="dxa"/>
              <w:right w:w="108" w:type="dxa"/>
            </w:tcMar>
          </w:tcPr>
          <w:p w14:paraId="5A5FA979" w14:textId="493BF6E6" w:rsidR="007E036C" w:rsidRPr="00D3651D" w:rsidRDefault="00532887" w:rsidP="00532887">
            <w:pPr>
              <w:bidi/>
              <w:jc w:val="both"/>
              <w:rPr>
                <w:color w:val="000000"/>
                <w:sz w:val="24"/>
                <w:szCs w:val="24"/>
                <w:rtl/>
              </w:rPr>
            </w:pPr>
            <w:r>
              <w:rPr>
                <w:rFonts w:cs="Times New Roman" w:hint="cs"/>
                <w:color w:val="000000"/>
                <w:sz w:val="24"/>
                <w:szCs w:val="24"/>
                <w:rtl/>
              </w:rPr>
              <w:t>قد يكون ذلك</w:t>
            </w:r>
            <w:r w:rsidR="00BB38AE">
              <w:rPr>
                <w:rFonts w:cs="Times New Roman" w:hint="cs"/>
                <w:color w:val="000000"/>
                <w:sz w:val="24"/>
                <w:szCs w:val="24"/>
                <w:rtl/>
              </w:rPr>
              <w:t xml:space="preserve"> غير دقيق لان هناك متابعة على الجمعيات ومتابعة للمشاريع</w:t>
            </w:r>
            <w:r>
              <w:rPr>
                <w:rFonts w:cs="Times New Roman" w:hint="cs"/>
                <w:color w:val="000000"/>
                <w:sz w:val="24"/>
                <w:szCs w:val="24"/>
                <w:rtl/>
              </w:rPr>
              <w:t>،</w:t>
            </w:r>
            <w:r w:rsidR="00BB38AE">
              <w:rPr>
                <w:rFonts w:cs="Times New Roman" w:hint="cs"/>
                <w:color w:val="000000"/>
                <w:sz w:val="24"/>
                <w:szCs w:val="24"/>
                <w:rtl/>
              </w:rPr>
              <w:t xml:space="preserve"> وهناك احصائيات متوفره عن ذلك  ولكن يمكن</w:t>
            </w:r>
            <w:r>
              <w:rPr>
                <w:rFonts w:cs="Times New Roman" w:hint="cs"/>
                <w:color w:val="000000"/>
                <w:sz w:val="24"/>
                <w:szCs w:val="24"/>
                <w:rtl/>
              </w:rPr>
              <w:t>نا القول</w:t>
            </w:r>
            <w:r w:rsidR="00BB38AE">
              <w:rPr>
                <w:rFonts w:cs="Times New Roman" w:hint="cs"/>
                <w:color w:val="000000"/>
                <w:sz w:val="24"/>
                <w:szCs w:val="24"/>
                <w:rtl/>
              </w:rPr>
              <w:t xml:space="preserve"> بأننا بحاجة الى تكثيف جهود المتابعة </w:t>
            </w:r>
            <w:r w:rsidR="00BB38AE">
              <w:rPr>
                <w:rFonts w:hint="cs"/>
                <w:color w:val="000000"/>
                <w:sz w:val="24"/>
                <w:szCs w:val="24"/>
                <w:rtl/>
              </w:rPr>
              <w:t>.</w:t>
            </w:r>
          </w:p>
        </w:tc>
      </w:tr>
    </w:tbl>
    <w:p w14:paraId="763D343B" w14:textId="77777777" w:rsidR="00F101A0" w:rsidRDefault="00F101A0" w:rsidP="000B7CCD">
      <w:pPr>
        <w:bidi/>
        <w:spacing w:line="240" w:lineRule="auto"/>
        <w:jc w:val="both"/>
        <w:rPr>
          <w:sz w:val="28"/>
          <w:szCs w:val="28"/>
        </w:rPr>
      </w:pPr>
    </w:p>
    <w:sectPr w:rsidR="00F101A0">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BA502" w14:textId="77777777" w:rsidR="00C046CA" w:rsidRDefault="00C046CA">
      <w:pPr>
        <w:spacing w:after="0" w:line="240" w:lineRule="auto"/>
      </w:pPr>
      <w:r>
        <w:separator/>
      </w:r>
    </w:p>
  </w:endnote>
  <w:endnote w:type="continuationSeparator" w:id="0">
    <w:p w14:paraId="6BECEBB1" w14:textId="77777777" w:rsidR="00C046CA" w:rsidRDefault="00C04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40DB3" w14:textId="77777777" w:rsidR="00F101A0" w:rsidRDefault="008531A4">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856A1">
      <w:rPr>
        <w:noProof/>
        <w:color w:val="000000"/>
      </w:rPr>
      <w:t>1</w:t>
    </w:r>
    <w:r>
      <w:rPr>
        <w:color w:val="000000"/>
      </w:rPr>
      <w:fldChar w:fldCharType="end"/>
    </w:r>
  </w:p>
  <w:p w14:paraId="185E5DED" w14:textId="77777777" w:rsidR="00F101A0" w:rsidRDefault="00F101A0">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E1B8E" w14:textId="77777777" w:rsidR="00C046CA" w:rsidRDefault="00C046CA">
      <w:pPr>
        <w:spacing w:after="0" w:line="240" w:lineRule="auto"/>
      </w:pPr>
      <w:r>
        <w:separator/>
      </w:r>
    </w:p>
  </w:footnote>
  <w:footnote w:type="continuationSeparator" w:id="0">
    <w:p w14:paraId="09A034F6" w14:textId="77777777" w:rsidR="00C046CA" w:rsidRDefault="00C046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0454"/>
    <w:multiLevelType w:val="multilevel"/>
    <w:tmpl w:val="5AB4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75BFF"/>
    <w:multiLevelType w:val="hybridMultilevel"/>
    <w:tmpl w:val="3E6C3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02CEC"/>
    <w:multiLevelType w:val="multilevel"/>
    <w:tmpl w:val="3180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863FDE"/>
    <w:multiLevelType w:val="hybridMultilevel"/>
    <w:tmpl w:val="2E223786"/>
    <w:lvl w:ilvl="0" w:tplc="0CEE45E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C3145D"/>
    <w:multiLevelType w:val="hybridMultilevel"/>
    <w:tmpl w:val="E4F2B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777121"/>
    <w:multiLevelType w:val="hybridMultilevel"/>
    <w:tmpl w:val="2E223786"/>
    <w:lvl w:ilvl="0" w:tplc="0CEE45E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304D34"/>
    <w:multiLevelType w:val="hybridMultilevel"/>
    <w:tmpl w:val="FCC23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673E39"/>
    <w:multiLevelType w:val="multilevel"/>
    <w:tmpl w:val="7F706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A805C3B"/>
    <w:multiLevelType w:val="multilevel"/>
    <w:tmpl w:val="F514BC62"/>
    <w:lvl w:ilvl="0">
      <w:start w:val="1"/>
      <w:numFmt w:val="decimal"/>
      <w:lvlText w:val="%1."/>
      <w:lvlJc w:val="left"/>
      <w:pPr>
        <w:ind w:left="360"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9">
    <w:nsid w:val="645B48D0"/>
    <w:multiLevelType w:val="hybridMultilevel"/>
    <w:tmpl w:val="284E9B5A"/>
    <w:lvl w:ilvl="0" w:tplc="13A2948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096DA0"/>
    <w:multiLevelType w:val="hybridMultilevel"/>
    <w:tmpl w:val="00DA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E1607A"/>
    <w:multiLevelType w:val="hybridMultilevel"/>
    <w:tmpl w:val="0AB870CC"/>
    <w:lvl w:ilvl="0" w:tplc="DA8259F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3"/>
  </w:num>
  <w:num w:numId="5">
    <w:abstractNumId w:val="11"/>
  </w:num>
  <w:num w:numId="6">
    <w:abstractNumId w:val="9"/>
  </w:num>
  <w:num w:numId="7">
    <w:abstractNumId w:val="5"/>
  </w:num>
  <w:num w:numId="8">
    <w:abstractNumId w:val="2"/>
  </w:num>
  <w:num w:numId="9">
    <w:abstractNumId w:val="0"/>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UwNjA3NjWyNDIzszRX0lEKTi0uzszPAykwrQUAqrIYJSwAAAA="/>
  </w:docVars>
  <w:rsids>
    <w:rsidRoot w:val="00F101A0"/>
    <w:rsid w:val="0001311C"/>
    <w:rsid w:val="00017C4B"/>
    <w:rsid w:val="00020398"/>
    <w:rsid w:val="00044F94"/>
    <w:rsid w:val="000547CD"/>
    <w:rsid w:val="0005551F"/>
    <w:rsid w:val="000609B9"/>
    <w:rsid w:val="00075959"/>
    <w:rsid w:val="00075D10"/>
    <w:rsid w:val="000856A1"/>
    <w:rsid w:val="000908C6"/>
    <w:rsid w:val="000A3B57"/>
    <w:rsid w:val="000B0C0C"/>
    <w:rsid w:val="000B25F5"/>
    <w:rsid w:val="000B2B76"/>
    <w:rsid w:val="000B3749"/>
    <w:rsid w:val="000B3C39"/>
    <w:rsid w:val="000B7CCD"/>
    <w:rsid w:val="000C58E8"/>
    <w:rsid w:val="000C6CE0"/>
    <w:rsid w:val="000F2691"/>
    <w:rsid w:val="00104CA6"/>
    <w:rsid w:val="00151F30"/>
    <w:rsid w:val="001721F5"/>
    <w:rsid w:val="00181668"/>
    <w:rsid w:val="00195E03"/>
    <w:rsid w:val="001A5519"/>
    <w:rsid w:val="001B05BC"/>
    <w:rsid w:val="001B7189"/>
    <w:rsid w:val="001D0935"/>
    <w:rsid w:val="001E3157"/>
    <w:rsid w:val="00200C17"/>
    <w:rsid w:val="00201567"/>
    <w:rsid w:val="00205C1A"/>
    <w:rsid w:val="00213F3B"/>
    <w:rsid w:val="00215D95"/>
    <w:rsid w:val="0023400A"/>
    <w:rsid w:val="002466F0"/>
    <w:rsid w:val="00271FBD"/>
    <w:rsid w:val="002772CA"/>
    <w:rsid w:val="002873C3"/>
    <w:rsid w:val="002A5289"/>
    <w:rsid w:val="002B189B"/>
    <w:rsid w:val="002E6493"/>
    <w:rsid w:val="002F3572"/>
    <w:rsid w:val="002F52BD"/>
    <w:rsid w:val="003249D1"/>
    <w:rsid w:val="0034153C"/>
    <w:rsid w:val="00354FD3"/>
    <w:rsid w:val="0037316D"/>
    <w:rsid w:val="00375BF3"/>
    <w:rsid w:val="003926D1"/>
    <w:rsid w:val="003B67FE"/>
    <w:rsid w:val="003B6AC3"/>
    <w:rsid w:val="003C01D5"/>
    <w:rsid w:val="003F45EE"/>
    <w:rsid w:val="0040654E"/>
    <w:rsid w:val="00415CD2"/>
    <w:rsid w:val="0043650F"/>
    <w:rsid w:val="00447E7C"/>
    <w:rsid w:val="004600C2"/>
    <w:rsid w:val="004739AE"/>
    <w:rsid w:val="00475341"/>
    <w:rsid w:val="00482EE2"/>
    <w:rsid w:val="00487E5E"/>
    <w:rsid w:val="004F0624"/>
    <w:rsid w:val="00506430"/>
    <w:rsid w:val="00521962"/>
    <w:rsid w:val="00532887"/>
    <w:rsid w:val="00545783"/>
    <w:rsid w:val="00564297"/>
    <w:rsid w:val="00577C54"/>
    <w:rsid w:val="005843B7"/>
    <w:rsid w:val="00585B31"/>
    <w:rsid w:val="00587BD9"/>
    <w:rsid w:val="005B66D2"/>
    <w:rsid w:val="005C5B19"/>
    <w:rsid w:val="005D4C7C"/>
    <w:rsid w:val="005E438F"/>
    <w:rsid w:val="005F493E"/>
    <w:rsid w:val="005F637A"/>
    <w:rsid w:val="006332AF"/>
    <w:rsid w:val="006375F7"/>
    <w:rsid w:val="00644B2F"/>
    <w:rsid w:val="00672F0B"/>
    <w:rsid w:val="00681312"/>
    <w:rsid w:val="006A5A09"/>
    <w:rsid w:val="006A5E4E"/>
    <w:rsid w:val="006B7BF1"/>
    <w:rsid w:val="006D6F03"/>
    <w:rsid w:val="006E120D"/>
    <w:rsid w:val="006F4F66"/>
    <w:rsid w:val="006F56AE"/>
    <w:rsid w:val="00713C79"/>
    <w:rsid w:val="007140DD"/>
    <w:rsid w:val="007141DA"/>
    <w:rsid w:val="00724720"/>
    <w:rsid w:val="00751D3C"/>
    <w:rsid w:val="0078354F"/>
    <w:rsid w:val="0078598F"/>
    <w:rsid w:val="007A32BA"/>
    <w:rsid w:val="007A4C06"/>
    <w:rsid w:val="007D3A02"/>
    <w:rsid w:val="007E036C"/>
    <w:rsid w:val="008531A4"/>
    <w:rsid w:val="00855F04"/>
    <w:rsid w:val="0087004F"/>
    <w:rsid w:val="008749D5"/>
    <w:rsid w:val="00884C07"/>
    <w:rsid w:val="00891204"/>
    <w:rsid w:val="0089319B"/>
    <w:rsid w:val="008964AC"/>
    <w:rsid w:val="008D5F46"/>
    <w:rsid w:val="008D73D6"/>
    <w:rsid w:val="009120C0"/>
    <w:rsid w:val="00956A0B"/>
    <w:rsid w:val="00965706"/>
    <w:rsid w:val="0097169C"/>
    <w:rsid w:val="00973AFB"/>
    <w:rsid w:val="00975983"/>
    <w:rsid w:val="00A008F5"/>
    <w:rsid w:val="00A047B2"/>
    <w:rsid w:val="00A237D8"/>
    <w:rsid w:val="00A2564F"/>
    <w:rsid w:val="00A26A60"/>
    <w:rsid w:val="00A64874"/>
    <w:rsid w:val="00A70B80"/>
    <w:rsid w:val="00A72363"/>
    <w:rsid w:val="00A81EAB"/>
    <w:rsid w:val="00A85B17"/>
    <w:rsid w:val="00A96C57"/>
    <w:rsid w:val="00AC29C5"/>
    <w:rsid w:val="00AE63C5"/>
    <w:rsid w:val="00AF3E6E"/>
    <w:rsid w:val="00B13363"/>
    <w:rsid w:val="00B32AE4"/>
    <w:rsid w:val="00B90335"/>
    <w:rsid w:val="00B9048C"/>
    <w:rsid w:val="00BB38AE"/>
    <w:rsid w:val="00BC3D29"/>
    <w:rsid w:val="00C046CA"/>
    <w:rsid w:val="00C11177"/>
    <w:rsid w:val="00C11E09"/>
    <w:rsid w:val="00C30460"/>
    <w:rsid w:val="00C43931"/>
    <w:rsid w:val="00C43DB9"/>
    <w:rsid w:val="00C54962"/>
    <w:rsid w:val="00C610D7"/>
    <w:rsid w:val="00C81D6C"/>
    <w:rsid w:val="00CA2061"/>
    <w:rsid w:val="00CA7DD9"/>
    <w:rsid w:val="00CB7708"/>
    <w:rsid w:val="00CF2BBE"/>
    <w:rsid w:val="00D04444"/>
    <w:rsid w:val="00D3651D"/>
    <w:rsid w:val="00D37836"/>
    <w:rsid w:val="00D458DD"/>
    <w:rsid w:val="00D46050"/>
    <w:rsid w:val="00D4629E"/>
    <w:rsid w:val="00D51D2A"/>
    <w:rsid w:val="00D77317"/>
    <w:rsid w:val="00D96090"/>
    <w:rsid w:val="00DD2371"/>
    <w:rsid w:val="00DE50C8"/>
    <w:rsid w:val="00DF23E5"/>
    <w:rsid w:val="00DF64FA"/>
    <w:rsid w:val="00E35074"/>
    <w:rsid w:val="00E5156A"/>
    <w:rsid w:val="00E808A2"/>
    <w:rsid w:val="00E83643"/>
    <w:rsid w:val="00EA2210"/>
    <w:rsid w:val="00EB3C7D"/>
    <w:rsid w:val="00EC6CEF"/>
    <w:rsid w:val="00ED0494"/>
    <w:rsid w:val="00EE10EF"/>
    <w:rsid w:val="00EE2207"/>
    <w:rsid w:val="00EF59F3"/>
    <w:rsid w:val="00F07ADB"/>
    <w:rsid w:val="00F101A0"/>
    <w:rsid w:val="00F11093"/>
    <w:rsid w:val="00F32237"/>
    <w:rsid w:val="00F627D4"/>
    <w:rsid w:val="00F732DE"/>
    <w:rsid w:val="00F82838"/>
    <w:rsid w:val="00FA6D32"/>
    <w:rsid w:val="00FC22B3"/>
    <w:rsid w:val="00FC7BAF"/>
    <w:rsid w:val="00FD236A"/>
    <w:rsid w:val="00FD2A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1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883A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3A16"/>
    <w:pPr>
      <w:ind w:left="720"/>
      <w:contextualSpacing/>
    </w:pPr>
  </w:style>
  <w:style w:type="table" w:styleId="TableGrid">
    <w:name w:val="Table Grid"/>
    <w:basedOn w:val="TableNormal"/>
    <w:uiPriority w:val="59"/>
    <w:rsid w:val="00883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3A16"/>
    <w:rPr>
      <w:color w:val="0000FF" w:themeColor="hyperlink"/>
      <w:u w:val="single"/>
    </w:rPr>
  </w:style>
  <w:style w:type="paragraph" w:styleId="Header">
    <w:name w:val="header"/>
    <w:basedOn w:val="Normal"/>
    <w:link w:val="HeaderChar"/>
    <w:uiPriority w:val="99"/>
    <w:unhideWhenUsed/>
    <w:rsid w:val="00343F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3FBD"/>
  </w:style>
  <w:style w:type="paragraph" w:styleId="Footer">
    <w:name w:val="footer"/>
    <w:basedOn w:val="Normal"/>
    <w:link w:val="FooterChar"/>
    <w:uiPriority w:val="99"/>
    <w:unhideWhenUsed/>
    <w:rsid w:val="00343F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3FBD"/>
  </w:style>
  <w:style w:type="paragraph" w:styleId="BalloonText">
    <w:name w:val="Balloon Text"/>
    <w:basedOn w:val="Normal"/>
    <w:link w:val="BalloonTextChar"/>
    <w:uiPriority w:val="99"/>
    <w:semiHidden/>
    <w:unhideWhenUsed/>
    <w:rsid w:val="00682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4BB"/>
    <w:rPr>
      <w:rFonts w:ascii="Tahoma" w:hAnsi="Tahoma" w:cs="Tahoma"/>
      <w:sz w:val="16"/>
      <w:szCs w:val="16"/>
    </w:rPr>
  </w:style>
  <w:style w:type="character" w:styleId="FollowedHyperlink">
    <w:name w:val="FollowedHyperlink"/>
    <w:basedOn w:val="DefaultParagraphFont"/>
    <w:uiPriority w:val="99"/>
    <w:semiHidden/>
    <w:unhideWhenUsed/>
    <w:rsid w:val="00106BD4"/>
    <w:rPr>
      <w:color w:val="800080" w:themeColor="followedHyperlink"/>
      <w:u w:val="single"/>
    </w:rPr>
  </w:style>
  <w:style w:type="character" w:styleId="CommentReference">
    <w:name w:val="annotation reference"/>
    <w:basedOn w:val="DefaultParagraphFont"/>
    <w:uiPriority w:val="99"/>
    <w:semiHidden/>
    <w:unhideWhenUsed/>
    <w:rsid w:val="00171119"/>
    <w:rPr>
      <w:sz w:val="16"/>
      <w:szCs w:val="16"/>
    </w:rPr>
  </w:style>
  <w:style w:type="paragraph" w:styleId="CommentText">
    <w:name w:val="annotation text"/>
    <w:basedOn w:val="Normal"/>
    <w:link w:val="CommentTextChar"/>
    <w:uiPriority w:val="99"/>
    <w:semiHidden/>
    <w:unhideWhenUsed/>
    <w:rsid w:val="00171119"/>
    <w:pPr>
      <w:spacing w:line="240" w:lineRule="auto"/>
    </w:pPr>
    <w:rPr>
      <w:sz w:val="20"/>
      <w:szCs w:val="20"/>
    </w:rPr>
  </w:style>
  <w:style w:type="character" w:customStyle="1" w:styleId="CommentTextChar">
    <w:name w:val="Comment Text Char"/>
    <w:basedOn w:val="DefaultParagraphFont"/>
    <w:link w:val="CommentText"/>
    <w:uiPriority w:val="99"/>
    <w:semiHidden/>
    <w:rsid w:val="00171119"/>
    <w:rPr>
      <w:sz w:val="20"/>
      <w:szCs w:val="20"/>
    </w:rPr>
  </w:style>
  <w:style w:type="paragraph" w:styleId="CommentSubject">
    <w:name w:val="annotation subject"/>
    <w:basedOn w:val="CommentText"/>
    <w:next w:val="CommentText"/>
    <w:link w:val="CommentSubjectChar"/>
    <w:uiPriority w:val="99"/>
    <w:semiHidden/>
    <w:unhideWhenUsed/>
    <w:rsid w:val="00171119"/>
    <w:rPr>
      <w:b/>
      <w:bCs/>
    </w:rPr>
  </w:style>
  <w:style w:type="character" w:customStyle="1" w:styleId="CommentSubjectChar">
    <w:name w:val="Comment Subject Char"/>
    <w:basedOn w:val="CommentTextChar"/>
    <w:link w:val="CommentSubject"/>
    <w:uiPriority w:val="99"/>
    <w:semiHidden/>
    <w:rsid w:val="00171119"/>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Revision">
    <w:name w:val="Revision"/>
    <w:hidden/>
    <w:uiPriority w:val="99"/>
    <w:semiHidden/>
    <w:rsid w:val="005F637A"/>
    <w:pPr>
      <w:spacing w:after="0" w:line="240" w:lineRule="auto"/>
    </w:pPr>
  </w:style>
  <w:style w:type="character" w:customStyle="1" w:styleId="UnresolvedMention1">
    <w:name w:val="Unresolved Mention1"/>
    <w:basedOn w:val="DefaultParagraphFont"/>
    <w:uiPriority w:val="99"/>
    <w:semiHidden/>
    <w:unhideWhenUsed/>
    <w:rsid w:val="006B7BF1"/>
    <w:rPr>
      <w:color w:val="605E5C"/>
      <w:shd w:val="clear" w:color="auto" w:fill="E1DFDD"/>
    </w:rPr>
  </w:style>
  <w:style w:type="table" w:customStyle="1" w:styleId="PlainTable11">
    <w:name w:val="Plain Table 11"/>
    <w:basedOn w:val="TableNormal"/>
    <w:uiPriority w:val="41"/>
    <w:rsid w:val="00FD2A0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1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883A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3A16"/>
    <w:pPr>
      <w:ind w:left="720"/>
      <w:contextualSpacing/>
    </w:pPr>
  </w:style>
  <w:style w:type="table" w:styleId="TableGrid">
    <w:name w:val="Table Grid"/>
    <w:basedOn w:val="TableNormal"/>
    <w:uiPriority w:val="59"/>
    <w:rsid w:val="00883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3A16"/>
    <w:rPr>
      <w:color w:val="0000FF" w:themeColor="hyperlink"/>
      <w:u w:val="single"/>
    </w:rPr>
  </w:style>
  <w:style w:type="paragraph" w:styleId="Header">
    <w:name w:val="header"/>
    <w:basedOn w:val="Normal"/>
    <w:link w:val="HeaderChar"/>
    <w:uiPriority w:val="99"/>
    <w:unhideWhenUsed/>
    <w:rsid w:val="00343F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3FBD"/>
  </w:style>
  <w:style w:type="paragraph" w:styleId="Footer">
    <w:name w:val="footer"/>
    <w:basedOn w:val="Normal"/>
    <w:link w:val="FooterChar"/>
    <w:uiPriority w:val="99"/>
    <w:unhideWhenUsed/>
    <w:rsid w:val="00343F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3FBD"/>
  </w:style>
  <w:style w:type="paragraph" w:styleId="BalloonText">
    <w:name w:val="Balloon Text"/>
    <w:basedOn w:val="Normal"/>
    <w:link w:val="BalloonTextChar"/>
    <w:uiPriority w:val="99"/>
    <w:semiHidden/>
    <w:unhideWhenUsed/>
    <w:rsid w:val="00682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4BB"/>
    <w:rPr>
      <w:rFonts w:ascii="Tahoma" w:hAnsi="Tahoma" w:cs="Tahoma"/>
      <w:sz w:val="16"/>
      <w:szCs w:val="16"/>
    </w:rPr>
  </w:style>
  <w:style w:type="character" w:styleId="FollowedHyperlink">
    <w:name w:val="FollowedHyperlink"/>
    <w:basedOn w:val="DefaultParagraphFont"/>
    <w:uiPriority w:val="99"/>
    <w:semiHidden/>
    <w:unhideWhenUsed/>
    <w:rsid w:val="00106BD4"/>
    <w:rPr>
      <w:color w:val="800080" w:themeColor="followedHyperlink"/>
      <w:u w:val="single"/>
    </w:rPr>
  </w:style>
  <w:style w:type="character" w:styleId="CommentReference">
    <w:name w:val="annotation reference"/>
    <w:basedOn w:val="DefaultParagraphFont"/>
    <w:uiPriority w:val="99"/>
    <w:semiHidden/>
    <w:unhideWhenUsed/>
    <w:rsid w:val="00171119"/>
    <w:rPr>
      <w:sz w:val="16"/>
      <w:szCs w:val="16"/>
    </w:rPr>
  </w:style>
  <w:style w:type="paragraph" w:styleId="CommentText">
    <w:name w:val="annotation text"/>
    <w:basedOn w:val="Normal"/>
    <w:link w:val="CommentTextChar"/>
    <w:uiPriority w:val="99"/>
    <w:semiHidden/>
    <w:unhideWhenUsed/>
    <w:rsid w:val="00171119"/>
    <w:pPr>
      <w:spacing w:line="240" w:lineRule="auto"/>
    </w:pPr>
    <w:rPr>
      <w:sz w:val="20"/>
      <w:szCs w:val="20"/>
    </w:rPr>
  </w:style>
  <w:style w:type="character" w:customStyle="1" w:styleId="CommentTextChar">
    <w:name w:val="Comment Text Char"/>
    <w:basedOn w:val="DefaultParagraphFont"/>
    <w:link w:val="CommentText"/>
    <w:uiPriority w:val="99"/>
    <w:semiHidden/>
    <w:rsid w:val="00171119"/>
    <w:rPr>
      <w:sz w:val="20"/>
      <w:szCs w:val="20"/>
    </w:rPr>
  </w:style>
  <w:style w:type="paragraph" w:styleId="CommentSubject">
    <w:name w:val="annotation subject"/>
    <w:basedOn w:val="CommentText"/>
    <w:next w:val="CommentText"/>
    <w:link w:val="CommentSubjectChar"/>
    <w:uiPriority w:val="99"/>
    <w:semiHidden/>
    <w:unhideWhenUsed/>
    <w:rsid w:val="00171119"/>
    <w:rPr>
      <w:b/>
      <w:bCs/>
    </w:rPr>
  </w:style>
  <w:style w:type="character" w:customStyle="1" w:styleId="CommentSubjectChar">
    <w:name w:val="Comment Subject Char"/>
    <w:basedOn w:val="CommentTextChar"/>
    <w:link w:val="CommentSubject"/>
    <w:uiPriority w:val="99"/>
    <w:semiHidden/>
    <w:rsid w:val="00171119"/>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Revision">
    <w:name w:val="Revision"/>
    <w:hidden/>
    <w:uiPriority w:val="99"/>
    <w:semiHidden/>
    <w:rsid w:val="005F637A"/>
    <w:pPr>
      <w:spacing w:after="0" w:line="240" w:lineRule="auto"/>
    </w:pPr>
  </w:style>
  <w:style w:type="character" w:customStyle="1" w:styleId="UnresolvedMention1">
    <w:name w:val="Unresolved Mention1"/>
    <w:basedOn w:val="DefaultParagraphFont"/>
    <w:uiPriority w:val="99"/>
    <w:semiHidden/>
    <w:unhideWhenUsed/>
    <w:rsid w:val="006B7BF1"/>
    <w:rPr>
      <w:color w:val="605E5C"/>
      <w:shd w:val="clear" w:color="auto" w:fill="E1DFDD"/>
    </w:rPr>
  </w:style>
  <w:style w:type="table" w:customStyle="1" w:styleId="PlainTable11">
    <w:name w:val="Plain Table 11"/>
    <w:basedOn w:val="TableNormal"/>
    <w:uiPriority w:val="41"/>
    <w:rsid w:val="00FD2A0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17048">
      <w:bodyDiv w:val="1"/>
      <w:marLeft w:val="0"/>
      <w:marRight w:val="0"/>
      <w:marTop w:val="0"/>
      <w:marBottom w:val="0"/>
      <w:divBdr>
        <w:top w:val="none" w:sz="0" w:space="0" w:color="auto"/>
        <w:left w:val="none" w:sz="0" w:space="0" w:color="auto"/>
        <w:bottom w:val="none" w:sz="0" w:space="0" w:color="auto"/>
        <w:right w:val="none" w:sz="0" w:space="0" w:color="auto"/>
      </w:divBdr>
    </w:div>
    <w:div w:id="1844012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t.ly/3FLfv6K"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bit.ly/2ZWU8A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url?q=https://bit.ly/3pu7ddw&amp;sa=D&amp;source=editors&amp;ust=1638796427703000&amp;usg=AOvVaw3LPtxhmiJ_6U2SjmOm6N05"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IsbiMR9YgNxVoRhkvq5qbCEhPA==">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57B02B-5D93-4FF7-BDF9-4689976C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Eleimat</dc:creator>
  <cp:lastModifiedBy>Suhair AlKayed</cp:lastModifiedBy>
  <cp:revision>24</cp:revision>
  <cp:lastPrinted>2022-01-04T07:24:00Z</cp:lastPrinted>
  <dcterms:created xsi:type="dcterms:W3CDTF">2021-12-27T08:35:00Z</dcterms:created>
  <dcterms:modified xsi:type="dcterms:W3CDTF">2022-01-19T11:59:00Z</dcterms:modified>
</cp:coreProperties>
</file>